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0DF0" w14:textId="7E365B92" w:rsidR="008F3C0A" w:rsidRPr="00056115" w:rsidRDefault="00DB686E" w:rsidP="00DB686E">
      <w:pPr>
        <w:pStyle w:val="Paragrafobase"/>
        <w:ind w:right="709"/>
        <w:rPr>
          <w:rFonts w:ascii="Roboto Light" w:hAnsi="Roboto Light" w:cs="Roboto Light"/>
          <w:b/>
          <w:bCs/>
          <w:sz w:val="28"/>
          <w:szCs w:val="28"/>
          <w:lang w:val="en-GB"/>
        </w:rPr>
      </w:pPr>
      <w:r w:rsidRPr="00056115">
        <w:rPr>
          <w:rFonts w:ascii="Roboto Light" w:hAnsi="Roboto Light" w:cs="Roboto Light"/>
          <w:b/>
          <w:bCs/>
          <w:sz w:val="28"/>
          <w:szCs w:val="28"/>
          <w:lang w:val="en-GB"/>
        </w:rPr>
        <w:t>PRESS RELEASE</w:t>
      </w:r>
    </w:p>
    <w:p w14:paraId="4312AB8C" w14:textId="735599AC" w:rsidR="00DB686E" w:rsidRPr="00056115" w:rsidRDefault="00DB686E" w:rsidP="00CD729A">
      <w:pPr>
        <w:pStyle w:val="Paragrafobase"/>
        <w:spacing w:before="60" w:line="360" w:lineRule="auto"/>
        <w:ind w:left="706" w:right="706"/>
        <w:rPr>
          <w:rFonts w:ascii="Roboto Light" w:hAnsi="Roboto Light" w:cs="Roboto Light"/>
          <w:sz w:val="19"/>
          <w:szCs w:val="19"/>
          <w:lang w:val="en-GB"/>
        </w:rPr>
      </w:pPr>
    </w:p>
    <w:p w14:paraId="11608937" w14:textId="77777777" w:rsidR="005A12CB" w:rsidRDefault="00DB686E" w:rsidP="00E33404">
      <w:pPr>
        <w:spacing w:line="276" w:lineRule="auto"/>
        <w:jc w:val="center"/>
        <w:rPr>
          <w:rFonts w:ascii="Roboto" w:hAnsi="Roboto"/>
          <w:b/>
          <w:color w:val="000000" w:themeColor="text1"/>
          <w:sz w:val="30"/>
          <w:szCs w:val="30"/>
          <w:lang w:val="en-GB"/>
        </w:rPr>
      </w:pPr>
      <w:bookmarkStart w:id="0" w:name="_Hlk55992717"/>
      <w:r w:rsidRPr="00E33404">
        <w:rPr>
          <w:rFonts w:ascii="Roboto" w:hAnsi="Roboto"/>
          <w:b/>
          <w:color w:val="000000" w:themeColor="text1"/>
          <w:sz w:val="30"/>
          <w:szCs w:val="30"/>
          <w:lang w:val="en-GB"/>
        </w:rPr>
        <w:t>Antares</w:t>
      </w:r>
      <w:r w:rsidR="004C53A1" w:rsidRPr="00E33404">
        <w:rPr>
          <w:rFonts w:ascii="Roboto" w:hAnsi="Roboto"/>
          <w:b/>
          <w:color w:val="000000" w:themeColor="text1"/>
          <w:sz w:val="30"/>
          <w:szCs w:val="30"/>
          <w:lang w:val="en-GB"/>
        </w:rPr>
        <w:t xml:space="preserve"> Vision Group</w:t>
      </w:r>
      <w:r w:rsidR="00CF67AC" w:rsidRPr="00E33404">
        <w:rPr>
          <w:rFonts w:ascii="Roboto" w:hAnsi="Roboto"/>
          <w:b/>
          <w:color w:val="000000" w:themeColor="text1"/>
          <w:sz w:val="30"/>
          <w:szCs w:val="30"/>
          <w:lang w:val="en-GB"/>
        </w:rPr>
        <w:t xml:space="preserve"> </w:t>
      </w:r>
      <w:r w:rsidR="005A12CB">
        <w:rPr>
          <w:rFonts w:ascii="Roboto" w:hAnsi="Roboto"/>
          <w:b/>
          <w:color w:val="000000" w:themeColor="text1"/>
          <w:sz w:val="30"/>
          <w:szCs w:val="30"/>
          <w:lang w:val="en-GB"/>
        </w:rPr>
        <w:t xml:space="preserve">Launches Exception </w:t>
      </w:r>
    </w:p>
    <w:p w14:paraId="1F2D7931" w14:textId="253C25DE" w:rsidR="00C5255F" w:rsidRPr="00E33404" w:rsidRDefault="005A12CB" w:rsidP="00E33404">
      <w:pPr>
        <w:spacing w:line="276" w:lineRule="auto"/>
        <w:jc w:val="center"/>
        <w:rPr>
          <w:rFonts w:ascii="Roboto" w:hAnsi="Roboto"/>
          <w:b/>
          <w:color w:val="000000" w:themeColor="text1"/>
          <w:sz w:val="30"/>
          <w:szCs w:val="30"/>
          <w:lang w:val="en-GB"/>
        </w:rPr>
      </w:pPr>
      <w:r>
        <w:rPr>
          <w:rFonts w:ascii="Roboto" w:hAnsi="Roboto"/>
          <w:b/>
          <w:color w:val="000000" w:themeColor="text1"/>
          <w:sz w:val="30"/>
          <w:szCs w:val="30"/>
          <w:lang w:val="en-GB"/>
        </w:rPr>
        <w:t>Management System for Pharmaceuticals</w:t>
      </w:r>
      <w:r w:rsidR="00A45DF2">
        <w:rPr>
          <w:rFonts w:ascii="Roboto" w:hAnsi="Roboto"/>
          <w:b/>
          <w:color w:val="000000" w:themeColor="text1"/>
          <w:sz w:val="30"/>
          <w:szCs w:val="30"/>
          <w:lang w:val="en-GB"/>
        </w:rPr>
        <w:t xml:space="preserve"> Supply Chain</w:t>
      </w:r>
      <w:r>
        <w:rPr>
          <w:rFonts w:ascii="Roboto" w:hAnsi="Roboto"/>
          <w:b/>
          <w:color w:val="000000" w:themeColor="text1"/>
          <w:sz w:val="30"/>
          <w:szCs w:val="30"/>
          <w:lang w:val="en-GB"/>
        </w:rPr>
        <w:t xml:space="preserve">  </w:t>
      </w:r>
    </w:p>
    <w:p w14:paraId="7669F8D2" w14:textId="5A7B7B23" w:rsidR="00B24C27" w:rsidRPr="008A72C3" w:rsidRDefault="00B24C27" w:rsidP="00CD729A">
      <w:pPr>
        <w:jc w:val="center"/>
        <w:rPr>
          <w:rFonts w:ascii="Roboto" w:hAnsi="Roboto"/>
          <w:b/>
          <w:color w:val="000000" w:themeColor="text1"/>
          <w:szCs w:val="24"/>
          <w:lang w:val="en-GB"/>
        </w:rPr>
      </w:pPr>
    </w:p>
    <w:p w14:paraId="790FEB6B" w14:textId="77777777" w:rsidR="005545F2" w:rsidRDefault="005A12CB" w:rsidP="00313AB9">
      <w:pPr>
        <w:spacing w:line="264" w:lineRule="auto"/>
        <w:jc w:val="center"/>
        <w:rPr>
          <w:rFonts w:ascii="Roboto" w:hAnsi="Roboto"/>
          <w:b/>
          <w:i/>
          <w:iCs/>
          <w:color w:val="000000" w:themeColor="text1"/>
          <w:sz w:val="26"/>
          <w:szCs w:val="28"/>
          <w:lang w:val="en-GB"/>
        </w:rPr>
      </w:pPr>
      <w:r>
        <w:rPr>
          <w:rFonts w:ascii="Roboto" w:hAnsi="Roboto"/>
          <w:b/>
          <w:i/>
          <w:iCs/>
          <w:color w:val="000000" w:themeColor="text1"/>
          <w:sz w:val="26"/>
          <w:szCs w:val="28"/>
          <w:lang w:val="en-GB"/>
        </w:rPr>
        <w:t>Amid a surge in exceptions, c</w:t>
      </w:r>
      <w:r w:rsidR="00E33404" w:rsidRPr="00E33404">
        <w:rPr>
          <w:rFonts w:ascii="Roboto" w:hAnsi="Roboto"/>
          <w:b/>
          <w:i/>
          <w:iCs/>
          <w:color w:val="000000" w:themeColor="text1"/>
          <w:sz w:val="26"/>
          <w:szCs w:val="28"/>
          <w:lang w:val="en-GB"/>
        </w:rPr>
        <w:t xml:space="preserve">ompany’s DIAMIND </w:t>
      </w:r>
      <w:r>
        <w:rPr>
          <w:rFonts w:ascii="Roboto" w:hAnsi="Roboto"/>
          <w:b/>
          <w:i/>
          <w:iCs/>
          <w:color w:val="000000" w:themeColor="text1"/>
          <w:sz w:val="26"/>
          <w:szCs w:val="28"/>
          <w:lang w:val="en-GB"/>
        </w:rPr>
        <w:t>Sentry</w:t>
      </w:r>
      <w:r w:rsidR="00313AB9">
        <w:rPr>
          <w:rFonts w:ascii="Roboto" w:hAnsi="Roboto"/>
          <w:b/>
          <w:i/>
          <w:iCs/>
          <w:color w:val="000000" w:themeColor="text1"/>
          <w:sz w:val="26"/>
          <w:szCs w:val="28"/>
          <w:lang w:val="en-GB"/>
        </w:rPr>
        <w:t xml:space="preserve"> </w:t>
      </w:r>
      <w:proofErr w:type="gramStart"/>
      <w:r>
        <w:rPr>
          <w:rFonts w:ascii="Roboto" w:hAnsi="Roboto"/>
          <w:b/>
          <w:i/>
          <w:iCs/>
          <w:color w:val="000000" w:themeColor="text1"/>
          <w:sz w:val="26"/>
          <w:szCs w:val="28"/>
          <w:lang w:val="en-GB"/>
        </w:rPr>
        <w:t>promotes</w:t>
      </w:r>
      <w:proofErr w:type="gramEnd"/>
      <w:r>
        <w:rPr>
          <w:rFonts w:ascii="Roboto" w:hAnsi="Roboto"/>
          <w:b/>
          <w:i/>
          <w:iCs/>
          <w:color w:val="000000" w:themeColor="text1"/>
          <w:sz w:val="26"/>
          <w:szCs w:val="28"/>
          <w:lang w:val="en-GB"/>
        </w:rPr>
        <w:t xml:space="preserve"> </w:t>
      </w:r>
    </w:p>
    <w:p w14:paraId="6C40E4D6" w14:textId="553BFAC3" w:rsidR="00CF67AC" w:rsidRPr="00E33404" w:rsidRDefault="005A12CB" w:rsidP="00313AB9">
      <w:pPr>
        <w:spacing w:line="264" w:lineRule="auto"/>
        <w:jc w:val="center"/>
        <w:rPr>
          <w:rFonts w:ascii="Roboto" w:hAnsi="Roboto"/>
          <w:b/>
          <w:i/>
          <w:iCs/>
          <w:color w:val="000000" w:themeColor="text1"/>
          <w:spacing w:val="-2"/>
          <w:sz w:val="26"/>
          <w:szCs w:val="28"/>
          <w:lang w:val="en-US"/>
        </w:rPr>
      </w:pPr>
      <w:r>
        <w:rPr>
          <w:rFonts w:ascii="Roboto" w:hAnsi="Roboto"/>
          <w:b/>
          <w:i/>
          <w:iCs/>
          <w:color w:val="000000" w:themeColor="text1"/>
          <w:sz w:val="26"/>
          <w:szCs w:val="28"/>
          <w:lang w:val="en-GB"/>
        </w:rPr>
        <w:t>seamless operations and compliance</w:t>
      </w:r>
      <w:r w:rsidR="005545F2">
        <w:rPr>
          <w:rFonts w:ascii="Roboto" w:hAnsi="Roboto"/>
          <w:b/>
          <w:i/>
          <w:iCs/>
          <w:color w:val="000000" w:themeColor="text1"/>
          <w:sz w:val="26"/>
          <w:szCs w:val="28"/>
          <w:lang w:val="en-GB"/>
        </w:rPr>
        <w:t xml:space="preserve"> with traceability regulations</w:t>
      </w:r>
      <w:r>
        <w:rPr>
          <w:rFonts w:ascii="Roboto" w:hAnsi="Roboto"/>
          <w:b/>
          <w:i/>
          <w:iCs/>
          <w:color w:val="000000" w:themeColor="text1"/>
          <w:sz w:val="26"/>
          <w:szCs w:val="28"/>
          <w:lang w:val="en-GB"/>
        </w:rPr>
        <w:t>.</w:t>
      </w:r>
    </w:p>
    <w:p w14:paraId="1EC8B7C3" w14:textId="3FCB8D98" w:rsidR="00A82B07" w:rsidRDefault="00A82B07" w:rsidP="00652EC6">
      <w:pPr>
        <w:spacing w:after="120" w:line="276" w:lineRule="auto"/>
        <w:rPr>
          <w:rFonts w:ascii="Roboto" w:hAnsi="Roboto"/>
          <w:b/>
          <w:i/>
          <w:iCs/>
          <w:color w:val="000000" w:themeColor="text1"/>
          <w:szCs w:val="24"/>
          <w:lang w:val="en-GB"/>
        </w:rPr>
      </w:pPr>
    </w:p>
    <w:p w14:paraId="1E35A0CA" w14:textId="77777777" w:rsidR="00A82B07" w:rsidRPr="00A73CD1" w:rsidRDefault="00A82B07" w:rsidP="00E33404">
      <w:pPr>
        <w:spacing w:after="120" w:line="276" w:lineRule="auto"/>
        <w:jc w:val="center"/>
        <w:rPr>
          <w:rFonts w:ascii="Roboto" w:hAnsi="Roboto"/>
          <w:b/>
          <w:i/>
          <w:iCs/>
          <w:color w:val="000000" w:themeColor="text1"/>
          <w:szCs w:val="24"/>
          <w:lang w:val="en-GB"/>
        </w:rPr>
      </w:pPr>
    </w:p>
    <w:bookmarkEnd w:id="0"/>
    <w:p w14:paraId="05B6B932" w14:textId="78F409FD" w:rsidR="00C87FF8" w:rsidRDefault="00DB686E" w:rsidP="00C87FF8">
      <w:pPr>
        <w:spacing w:line="300" w:lineRule="auto"/>
        <w:rPr>
          <w:rFonts w:ascii="Roboto" w:hAnsi="Roboto"/>
        </w:rPr>
      </w:pPr>
      <w:r w:rsidRPr="00F9091A">
        <w:rPr>
          <w:rFonts w:ascii="Roboto" w:hAnsi="Roboto"/>
          <w:bCs/>
          <w:i/>
          <w:iCs/>
          <w:color w:val="000000" w:themeColor="text1"/>
          <w:spacing w:val="-2"/>
          <w:szCs w:val="24"/>
          <w:lang w:val="en-GB"/>
        </w:rPr>
        <w:t>Travagliato, Italy –</w:t>
      </w:r>
      <w:r w:rsidRPr="00F9091A">
        <w:rPr>
          <w:rFonts w:ascii="Roboto" w:hAnsi="Roboto"/>
          <w:color w:val="000000" w:themeColor="text1"/>
          <w:spacing w:val="-2"/>
          <w:szCs w:val="24"/>
          <w:lang w:val="en-GB"/>
        </w:rPr>
        <w:t xml:space="preserve"> </w:t>
      </w:r>
      <w:r w:rsidRPr="00F9091A">
        <w:rPr>
          <w:rFonts w:ascii="Roboto" w:hAnsi="Roboto"/>
          <w:b/>
          <w:bCs/>
          <w:color w:val="000000" w:themeColor="text1"/>
          <w:spacing w:val="-2"/>
          <w:szCs w:val="24"/>
          <w:lang w:val="en-GB"/>
        </w:rPr>
        <w:t>Antares Vision</w:t>
      </w:r>
      <w:r w:rsidR="002F32E3" w:rsidRPr="00F9091A">
        <w:rPr>
          <w:rFonts w:ascii="Roboto" w:hAnsi="Roboto"/>
          <w:b/>
          <w:bCs/>
          <w:color w:val="000000" w:themeColor="text1"/>
          <w:spacing w:val="-2"/>
          <w:szCs w:val="24"/>
          <w:lang w:val="en-GB"/>
        </w:rPr>
        <w:t xml:space="preserve"> Group</w:t>
      </w:r>
      <w:r w:rsidR="002F32E3" w:rsidRPr="00F9091A">
        <w:rPr>
          <w:rFonts w:ascii="Roboto" w:hAnsi="Roboto"/>
          <w:color w:val="000000" w:themeColor="text1"/>
          <w:spacing w:val="-2"/>
          <w:szCs w:val="24"/>
          <w:lang w:val="en-GB"/>
        </w:rPr>
        <w:t xml:space="preserve"> </w:t>
      </w:r>
      <w:r w:rsidR="002F32E3" w:rsidRPr="00F9091A">
        <w:rPr>
          <w:rFonts w:ascii="Roboto" w:hAnsi="Roboto"/>
          <w:color w:val="000000" w:themeColor="text1"/>
          <w:spacing w:val="-2"/>
          <w:szCs w:val="24"/>
          <w:lang w:val="en-US"/>
        </w:rPr>
        <w:t xml:space="preserve">– a </w:t>
      </w:r>
      <w:r w:rsidR="002A0319" w:rsidRPr="00F9091A">
        <w:rPr>
          <w:rFonts w:ascii="Roboto" w:hAnsi="Roboto"/>
          <w:color w:val="000000" w:themeColor="text1"/>
          <w:spacing w:val="-2"/>
          <w:szCs w:val="24"/>
          <w:lang w:val="en-US"/>
        </w:rPr>
        <w:t xml:space="preserve">technological partner in </w:t>
      </w:r>
      <w:r w:rsidR="006748B8" w:rsidRPr="00F9091A">
        <w:rPr>
          <w:rFonts w:ascii="Roboto" w:hAnsi="Roboto"/>
          <w:color w:val="000000" w:themeColor="text1"/>
          <w:spacing w:val="-2"/>
          <w:szCs w:val="24"/>
          <w:lang w:val="en-US"/>
        </w:rPr>
        <w:t xml:space="preserve">the </w:t>
      </w:r>
      <w:r w:rsidR="002A0319" w:rsidRPr="00F9091A">
        <w:rPr>
          <w:rFonts w:ascii="Roboto" w:hAnsi="Roboto"/>
          <w:color w:val="000000" w:themeColor="text1"/>
          <w:spacing w:val="-2"/>
          <w:szCs w:val="24"/>
          <w:lang w:val="en-US"/>
        </w:rPr>
        <w:t>digitali</w:t>
      </w:r>
      <w:r w:rsidR="00FA6C81" w:rsidRPr="00F9091A">
        <w:rPr>
          <w:rFonts w:ascii="Roboto" w:hAnsi="Roboto"/>
          <w:color w:val="000000" w:themeColor="text1"/>
          <w:spacing w:val="-2"/>
          <w:szCs w:val="24"/>
          <w:lang w:val="en-US"/>
        </w:rPr>
        <w:t>z</w:t>
      </w:r>
      <w:r w:rsidR="002A0319" w:rsidRPr="00F9091A">
        <w:rPr>
          <w:rFonts w:ascii="Roboto" w:hAnsi="Roboto"/>
          <w:color w:val="000000" w:themeColor="text1"/>
          <w:spacing w:val="-2"/>
          <w:szCs w:val="24"/>
          <w:lang w:val="en-US"/>
        </w:rPr>
        <w:t xml:space="preserve">ation of products and supply chains for companies and institutions, and </w:t>
      </w:r>
      <w:r w:rsidR="007F35B0">
        <w:rPr>
          <w:rFonts w:ascii="Roboto" w:hAnsi="Roboto"/>
          <w:color w:val="000000" w:themeColor="text1"/>
          <w:spacing w:val="-2"/>
          <w:szCs w:val="24"/>
          <w:lang w:val="en-US"/>
        </w:rPr>
        <w:t xml:space="preserve">a </w:t>
      </w:r>
      <w:r w:rsidR="002A0319" w:rsidRPr="00F9091A">
        <w:rPr>
          <w:rFonts w:ascii="Roboto" w:hAnsi="Roboto"/>
          <w:color w:val="000000" w:themeColor="text1"/>
          <w:spacing w:val="-2"/>
          <w:szCs w:val="24"/>
          <w:lang w:val="en-US"/>
        </w:rPr>
        <w:t xml:space="preserve">leader in traceability and inspection for quality control </w:t>
      </w:r>
      <w:r w:rsidR="002F32E3" w:rsidRPr="00F9091A">
        <w:rPr>
          <w:rFonts w:ascii="Roboto" w:hAnsi="Roboto"/>
          <w:color w:val="000000" w:themeColor="text1"/>
          <w:spacing w:val="-2"/>
          <w:szCs w:val="24"/>
          <w:lang w:val="en-US"/>
        </w:rPr>
        <w:t xml:space="preserve">– </w:t>
      </w:r>
      <w:r w:rsidR="000E0A62" w:rsidRPr="00F9091A">
        <w:rPr>
          <w:rFonts w:ascii="Roboto" w:hAnsi="Roboto"/>
          <w:color w:val="000000" w:themeColor="text1"/>
          <w:spacing w:val="-2"/>
          <w:szCs w:val="24"/>
          <w:lang w:val="en-US"/>
        </w:rPr>
        <w:t xml:space="preserve">has launched </w:t>
      </w:r>
      <w:r w:rsidR="000E0A62" w:rsidRPr="00F9091A">
        <w:rPr>
          <w:rFonts w:ascii="Roboto" w:hAnsi="Roboto"/>
          <w:b/>
          <w:bCs/>
          <w:color w:val="000000" w:themeColor="text1"/>
          <w:spacing w:val="-2"/>
          <w:szCs w:val="24"/>
          <w:lang w:val="en-US"/>
        </w:rPr>
        <w:t xml:space="preserve">DIAMIND </w:t>
      </w:r>
      <w:r w:rsidR="005A12CB">
        <w:rPr>
          <w:rFonts w:ascii="Roboto" w:hAnsi="Roboto"/>
          <w:b/>
          <w:bCs/>
          <w:color w:val="000000" w:themeColor="text1"/>
          <w:spacing w:val="-2"/>
          <w:szCs w:val="24"/>
          <w:lang w:val="en-US"/>
        </w:rPr>
        <w:t>Sentry</w:t>
      </w:r>
      <w:r w:rsidR="005A12CB">
        <w:rPr>
          <w:rFonts w:ascii="Roboto" w:hAnsi="Roboto"/>
          <w:color w:val="000000" w:themeColor="text1"/>
          <w:spacing w:val="-2"/>
          <w:szCs w:val="24"/>
          <w:lang w:val="en-US"/>
        </w:rPr>
        <w:t xml:space="preserve">, a solution allowing pharma companies to efficiently manage the substantial uptick in exceptions stemming from traceability mandates. </w:t>
      </w:r>
      <w:commentRangeStart w:id="1"/>
      <w:r w:rsidR="00C87FF8">
        <w:rPr>
          <w:rFonts w:ascii="Roboto" w:hAnsi="Roboto"/>
          <w:color w:val="000000" w:themeColor="text1"/>
          <w:spacing w:val="-2"/>
          <w:szCs w:val="24"/>
          <w:lang w:val="en-US"/>
        </w:rPr>
        <w:t>T</w:t>
      </w:r>
      <w:r w:rsidR="00C87FF8" w:rsidRPr="00A73CD1">
        <w:rPr>
          <w:rFonts w:ascii="Roboto" w:hAnsi="Roboto"/>
          <w:color w:val="000000" w:themeColor="text1"/>
          <w:spacing w:val="-2"/>
          <w:szCs w:val="24"/>
          <w:lang w:val="en-US"/>
        </w:rPr>
        <w:t>he sophisticated</w:t>
      </w:r>
      <w:r w:rsidR="00C87FF8">
        <w:rPr>
          <w:rFonts w:ascii="Roboto" w:hAnsi="Roboto"/>
          <w:color w:val="000000" w:themeColor="text1"/>
          <w:spacing w:val="-2"/>
          <w:szCs w:val="24"/>
          <w:lang w:val="en-US"/>
        </w:rPr>
        <w:t xml:space="preserve"> </w:t>
      </w:r>
      <w:r w:rsidR="00C87FF8" w:rsidRPr="00A73CD1">
        <w:rPr>
          <w:rFonts w:ascii="Roboto" w:hAnsi="Roboto"/>
          <w:color w:val="000000" w:themeColor="text1"/>
          <w:spacing w:val="-2"/>
          <w:szCs w:val="24"/>
          <w:lang w:val="en-US"/>
        </w:rPr>
        <w:t xml:space="preserve">system was developed by </w:t>
      </w:r>
      <w:proofErr w:type="spellStart"/>
      <w:r w:rsidR="000846F3">
        <w:rPr>
          <w:rFonts w:ascii="Roboto" w:hAnsi="Roboto"/>
          <w:b/>
          <w:bCs/>
          <w:color w:val="000000" w:themeColor="text1"/>
          <w:spacing w:val="-2"/>
          <w:szCs w:val="24"/>
          <w:lang w:val="en-US"/>
        </w:rPr>
        <w:t>rfxcel</w:t>
      </w:r>
      <w:proofErr w:type="spellEnd"/>
      <w:r w:rsidR="00C87FF8" w:rsidRPr="00A73CD1">
        <w:rPr>
          <w:rFonts w:ascii="Roboto" w:hAnsi="Roboto"/>
          <w:color w:val="000000" w:themeColor="text1"/>
          <w:spacing w:val="-2"/>
          <w:szCs w:val="24"/>
          <w:lang w:val="en-US"/>
        </w:rPr>
        <w:t xml:space="preserve">, a business unit of Antares Vision Group providing </w:t>
      </w:r>
      <w:r w:rsidR="00C87FF8">
        <w:rPr>
          <w:rFonts w:ascii="Roboto" w:hAnsi="Roboto"/>
          <w:color w:val="000000" w:themeColor="text1"/>
          <w:spacing w:val="-2"/>
          <w:szCs w:val="24"/>
          <w:lang w:val="en-US"/>
        </w:rPr>
        <w:t>supply chain visibility solutions</w:t>
      </w:r>
      <w:r w:rsidR="00C87FF8" w:rsidRPr="00A73CD1">
        <w:rPr>
          <w:rFonts w:ascii="Roboto" w:hAnsi="Roboto"/>
          <w:color w:val="000000" w:themeColor="text1"/>
          <w:spacing w:val="-2"/>
          <w:szCs w:val="24"/>
          <w:lang w:val="en-US"/>
        </w:rPr>
        <w:t>.</w:t>
      </w:r>
      <w:commentRangeEnd w:id="1"/>
      <w:r w:rsidR="00C87FF8">
        <w:rPr>
          <w:rStyle w:val="CommentReference"/>
        </w:rPr>
        <w:commentReference w:id="1"/>
      </w:r>
    </w:p>
    <w:p w14:paraId="2114BE7E" w14:textId="77777777" w:rsidR="005A12CB" w:rsidRDefault="005A12CB" w:rsidP="000E0A62">
      <w:pPr>
        <w:spacing w:line="300" w:lineRule="auto"/>
        <w:rPr>
          <w:rFonts w:ascii="Roboto" w:hAnsi="Roboto"/>
          <w:color w:val="000000" w:themeColor="text1"/>
          <w:spacing w:val="-2"/>
          <w:szCs w:val="24"/>
          <w:lang w:val="en-US"/>
        </w:rPr>
      </w:pPr>
    </w:p>
    <w:p w14:paraId="15BE1089" w14:textId="430A4781" w:rsidR="00C4625A" w:rsidRDefault="00744CC8" w:rsidP="00C4625A">
      <w:pPr>
        <w:spacing w:line="300" w:lineRule="auto"/>
        <w:rPr>
          <w:rFonts w:ascii="Roboto" w:hAnsi="Roboto"/>
        </w:rPr>
      </w:pPr>
      <w:r w:rsidRPr="00744CC8">
        <w:rPr>
          <w:rFonts w:ascii="Roboto" w:hAnsi="Roboto"/>
          <w:color w:val="000000" w:themeColor="text1"/>
          <w:spacing w:val="-2"/>
          <w:szCs w:val="24"/>
          <w:lang w:val="en-US"/>
        </w:rPr>
        <w:t>T</w:t>
      </w:r>
      <w:r w:rsidR="005A12CB" w:rsidRPr="00744CC8">
        <w:rPr>
          <w:rFonts w:ascii="Roboto" w:hAnsi="Roboto"/>
          <w:color w:val="000000" w:themeColor="text1"/>
          <w:spacing w:val="-2"/>
          <w:szCs w:val="24"/>
          <w:lang w:val="en-US"/>
        </w:rPr>
        <w:t>he implementation of widespread traceability regulations, most notably the US Food &amp; Drug Administration’s Drug Supply Chain Security Act (DSCSA)</w:t>
      </w:r>
      <w:r w:rsidRPr="00744CC8">
        <w:rPr>
          <w:rFonts w:ascii="Roboto" w:hAnsi="Roboto"/>
          <w:color w:val="000000" w:themeColor="text1"/>
          <w:spacing w:val="-2"/>
          <w:szCs w:val="24"/>
          <w:lang w:val="en-US"/>
        </w:rPr>
        <w:t xml:space="preserve">, </w:t>
      </w:r>
      <w:r w:rsidRPr="00744CC8">
        <w:rPr>
          <w:rFonts w:ascii="Roboto" w:hAnsi="Roboto"/>
        </w:rPr>
        <w:t xml:space="preserve">requires the electronic exchange of unit-level product data, amplifying the volume of </w:t>
      </w:r>
      <w:r w:rsidR="00CE7AD0">
        <w:rPr>
          <w:rFonts w:ascii="Roboto" w:hAnsi="Roboto"/>
        </w:rPr>
        <w:t>infomation</w:t>
      </w:r>
      <w:r w:rsidRPr="00744CC8">
        <w:rPr>
          <w:rFonts w:ascii="Roboto" w:hAnsi="Roboto"/>
        </w:rPr>
        <w:t xml:space="preserve"> shared among manufacturers, wholesalers, and dispensers. However, any error</w:t>
      </w:r>
      <w:r w:rsidR="00CE7AD0">
        <w:rPr>
          <w:rFonts w:ascii="Roboto" w:hAnsi="Roboto"/>
        </w:rPr>
        <w:t>s</w:t>
      </w:r>
      <w:r w:rsidRPr="00744CC8">
        <w:rPr>
          <w:rFonts w:ascii="Roboto" w:hAnsi="Roboto"/>
        </w:rPr>
        <w:t xml:space="preserve"> </w:t>
      </w:r>
      <w:r w:rsidR="00CE7AD0">
        <w:rPr>
          <w:rFonts w:ascii="Roboto" w:hAnsi="Roboto"/>
        </w:rPr>
        <w:t>during these</w:t>
      </w:r>
      <w:r w:rsidRPr="00744CC8">
        <w:rPr>
          <w:rFonts w:ascii="Roboto" w:hAnsi="Roboto"/>
        </w:rPr>
        <w:t xml:space="preserve"> exchange</w:t>
      </w:r>
      <w:r w:rsidR="00CE7AD0">
        <w:rPr>
          <w:rFonts w:ascii="Roboto" w:hAnsi="Roboto"/>
        </w:rPr>
        <w:t>s</w:t>
      </w:r>
      <w:r w:rsidRPr="00744CC8">
        <w:rPr>
          <w:rFonts w:ascii="Roboto" w:hAnsi="Roboto"/>
        </w:rPr>
        <w:t xml:space="preserve"> result in compliance exception</w:t>
      </w:r>
      <w:r w:rsidR="00CE7AD0">
        <w:rPr>
          <w:rFonts w:ascii="Roboto" w:hAnsi="Roboto"/>
        </w:rPr>
        <w:t>s</w:t>
      </w:r>
      <w:r w:rsidR="00A45DF2">
        <w:rPr>
          <w:rFonts w:ascii="Roboto" w:hAnsi="Roboto"/>
        </w:rPr>
        <w:t>, and</w:t>
      </w:r>
      <w:r w:rsidR="00CE7AD0">
        <w:rPr>
          <w:rFonts w:ascii="Roboto" w:hAnsi="Roboto"/>
        </w:rPr>
        <w:t xml:space="preserve"> a significant increase in these exceptions has</w:t>
      </w:r>
      <w:r w:rsidRPr="00744CC8">
        <w:rPr>
          <w:rFonts w:ascii="Roboto" w:hAnsi="Roboto"/>
        </w:rPr>
        <w:t xml:space="preserve"> creat</w:t>
      </w:r>
      <w:r w:rsidR="00CE7AD0">
        <w:rPr>
          <w:rFonts w:ascii="Roboto" w:hAnsi="Roboto"/>
        </w:rPr>
        <w:t>ed</w:t>
      </w:r>
      <w:r w:rsidRPr="00744CC8">
        <w:rPr>
          <w:rFonts w:ascii="Roboto" w:hAnsi="Roboto"/>
        </w:rPr>
        <w:t xml:space="preserve"> </w:t>
      </w:r>
      <w:r w:rsidR="009269BE">
        <w:rPr>
          <w:rFonts w:ascii="Roboto" w:hAnsi="Roboto"/>
        </w:rPr>
        <w:t xml:space="preserve">industry-wide </w:t>
      </w:r>
      <w:r w:rsidRPr="00744CC8">
        <w:rPr>
          <w:rFonts w:ascii="Roboto" w:hAnsi="Roboto"/>
        </w:rPr>
        <w:t>challenges</w:t>
      </w:r>
      <w:r w:rsidR="009269BE">
        <w:rPr>
          <w:rFonts w:ascii="Roboto" w:hAnsi="Roboto"/>
        </w:rPr>
        <w:t>.</w:t>
      </w:r>
      <w:r w:rsidR="00F34E7C">
        <w:rPr>
          <w:rFonts w:ascii="Roboto" w:hAnsi="Roboto"/>
        </w:rPr>
        <w:t xml:space="preserve"> Unfortunately, part of the potential for supply chain disruptions stem from inefficient partner collaboartion tools. </w:t>
      </w:r>
    </w:p>
    <w:p w14:paraId="3CC97575" w14:textId="77777777" w:rsidR="00C4625A" w:rsidRDefault="00C4625A" w:rsidP="00C4625A">
      <w:pPr>
        <w:spacing w:line="300" w:lineRule="auto"/>
        <w:rPr>
          <w:rFonts w:ascii="Roboto" w:hAnsi="Roboto"/>
        </w:rPr>
      </w:pPr>
    </w:p>
    <w:p w14:paraId="552C4D7E" w14:textId="23ED17AC" w:rsidR="005A12CB" w:rsidRPr="00C87FF8" w:rsidRDefault="00C4625A" w:rsidP="000E0A62">
      <w:pPr>
        <w:spacing w:line="300" w:lineRule="auto"/>
        <w:rPr>
          <w:rFonts w:ascii="Roboto" w:hAnsi="Roboto"/>
          <w:b/>
          <w:bCs/>
          <w:color w:val="000000" w:themeColor="text1"/>
          <w:spacing w:val="-2"/>
          <w:szCs w:val="24"/>
          <w:lang w:val="en-US"/>
        </w:rPr>
      </w:pPr>
      <w:r w:rsidRPr="00C87FF8">
        <w:rPr>
          <w:rFonts w:ascii="Roboto" w:hAnsi="Roboto"/>
          <w:szCs w:val="24"/>
        </w:rPr>
        <w:t>DIAMIND Sentry was developed to address these exception-centric obstacles by streamlining collaboration and ensuring seamless regulatory compliance.</w:t>
      </w:r>
      <w:r w:rsidR="00C87FF8" w:rsidRPr="00C87FF8">
        <w:rPr>
          <w:rFonts w:ascii="Roboto" w:hAnsi="Roboto"/>
          <w:szCs w:val="24"/>
        </w:rPr>
        <w:t xml:space="preserve"> The </w:t>
      </w:r>
      <w:r w:rsidR="000846F3">
        <w:rPr>
          <w:rFonts w:ascii="Roboto" w:hAnsi="Roboto"/>
          <w:szCs w:val="24"/>
        </w:rPr>
        <w:t>cloud-</w:t>
      </w:r>
      <w:proofErr w:type="spellStart"/>
      <w:r w:rsidR="000846F3">
        <w:rPr>
          <w:rFonts w:ascii="Roboto" w:hAnsi="Roboto"/>
          <w:szCs w:val="24"/>
        </w:rPr>
        <w:t>based</w:t>
      </w:r>
      <w:proofErr w:type="spellEnd"/>
      <w:r w:rsidR="00C87FF8" w:rsidRPr="00C87FF8">
        <w:rPr>
          <w:rFonts w:ascii="Roboto" w:hAnsi="Roboto"/>
          <w:szCs w:val="24"/>
        </w:rPr>
        <w:t xml:space="preserve"> </w:t>
      </w:r>
      <w:proofErr w:type="spellStart"/>
      <w:r w:rsidR="00C87FF8" w:rsidRPr="00C87FF8">
        <w:rPr>
          <w:rFonts w:ascii="Roboto" w:hAnsi="Roboto"/>
          <w:szCs w:val="24"/>
        </w:rPr>
        <w:t>platform</w:t>
      </w:r>
      <w:proofErr w:type="spellEnd"/>
      <w:r w:rsidR="00C87FF8" w:rsidRPr="00C87FF8">
        <w:rPr>
          <w:rFonts w:ascii="Roboto" w:hAnsi="Roboto"/>
          <w:szCs w:val="24"/>
        </w:rPr>
        <w:t xml:space="preserve"> </w:t>
      </w:r>
      <w:proofErr w:type="spellStart"/>
      <w:r w:rsidR="00C87FF8" w:rsidRPr="00C87FF8">
        <w:rPr>
          <w:rFonts w:ascii="Roboto" w:hAnsi="Roboto"/>
          <w:szCs w:val="24"/>
        </w:rPr>
        <w:t>allows</w:t>
      </w:r>
      <w:proofErr w:type="spellEnd"/>
      <w:r w:rsidR="00C87FF8" w:rsidRPr="00C87FF8">
        <w:rPr>
          <w:rFonts w:ascii="Roboto" w:hAnsi="Roboto"/>
          <w:szCs w:val="24"/>
        </w:rPr>
        <w:t xml:space="preserve"> </w:t>
      </w:r>
      <w:proofErr w:type="spellStart"/>
      <w:r w:rsidR="00C87FF8" w:rsidRPr="00C87FF8">
        <w:rPr>
          <w:rFonts w:ascii="Roboto" w:hAnsi="Roboto"/>
          <w:szCs w:val="24"/>
        </w:rPr>
        <w:t>manufacturers</w:t>
      </w:r>
      <w:proofErr w:type="spellEnd"/>
      <w:r w:rsidR="00C87FF8" w:rsidRPr="00C87FF8">
        <w:rPr>
          <w:rFonts w:ascii="Roboto" w:hAnsi="Roboto"/>
          <w:szCs w:val="24"/>
        </w:rPr>
        <w:t xml:space="preserve">, wholesalers, and dispensers to quickly identify and resolve product data exchange errors. Importantly, the system’s advanced exception management capabilities do not require platform upgrades, clearing the way for rapid deployment and immediate operational impact. </w:t>
      </w:r>
    </w:p>
    <w:p w14:paraId="2E0B575D" w14:textId="77777777" w:rsidR="00D84EB2" w:rsidRDefault="00D84EB2" w:rsidP="00D84EB2">
      <w:pPr>
        <w:pStyle w:val="PlainText"/>
        <w:rPr>
          <w:rFonts w:ascii="Roboto" w:hAnsi="Roboto"/>
          <w:color w:val="000000" w:themeColor="text1"/>
          <w:spacing w:val="-2"/>
          <w:szCs w:val="24"/>
        </w:rPr>
      </w:pPr>
    </w:p>
    <w:p w14:paraId="0476CCC4" w14:textId="77777777" w:rsidR="00D73862" w:rsidRDefault="00D84EB2" w:rsidP="00D84EB2">
      <w:pPr>
        <w:pStyle w:val="PlainText"/>
        <w:spacing w:line="300" w:lineRule="auto"/>
        <w:rPr>
          <w:rFonts w:ascii="Roboto" w:hAnsi="Roboto"/>
          <w:sz w:val="24"/>
          <w:szCs w:val="24"/>
        </w:rPr>
      </w:pPr>
      <w:r w:rsidRPr="00D84EB2">
        <w:rPr>
          <w:rFonts w:ascii="Roboto" w:hAnsi="Roboto"/>
          <w:color w:val="000000" w:themeColor="text1"/>
          <w:spacing w:val="-2"/>
          <w:sz w:val="24"/>
          <w:szCs w:val="24"/>
        </w:rPr>
        <w:t xml:space="preserve">DIAMIND Sentry </w:t>
      </w:r>
      <w:r w:rsidRPr="00D84EB2">
        <w:rPr>
          <w:rFonts w:ascii="Roboto" w:hAnsi="Roboto"/>
          <w:sz w:val="24"/>
          <w:szCs w:val="24"/>
        </w:rPr>
        <w:t xml:space="preserve">automatically evaluates inbound and outbound Electronic Product Code Information Services (EPCIS) files through multiple prechecks, including format and master data validation, ensuring they meet DSCSA standards. Files that fail any checks generate detailed validation reports. Depending on the error's criticality, files are either blocked, flagged for review, or </w:t>
      </w:r>
      <w:r w:rsidRPr="00D84EB2">
        <w:rPr>
          <w:rFonts w:ascii="Roboto" w:hAnsi="Roboto"/>
          <w:sz w:val="24"/>
          <w:szCs w:val="24"/>
        </w:rPr>
        <w:lastRenderedPageBreak/>
        <w:t xml:space="preserve">sent back to partners for correction. Here, automated notifications and ticketing systems facilitate quick resolution of issues, allowing partners to respond directly via email to trigger automated responses and reprocessing. </w:t>
      </w:r>
    </w:p>
    <w:p w14:paraId="212324B7" w14:textId="77777777" w:rsidR="00D73862" w:rsidRDefault="00D73862" w:rsidP="00D84EB2">
      <w:pPr>
        <w:pStyle w:val="PlainText"/>
        <w:spacing w:line="300" w:lineRule="auto"/>
        <w:rPr>
          <w:rFonts w:ascii="Roboto" w:hAnsi="Roboto"/>
          <w:sz w:val="24"/>
          <w:szCs w:val="24"/>
        </w:rPr>
      </w:pPr>
    </w:p>
    <w:p w14:paraId="1363359E" w14:textId="298F3D21" w:rsidR="00D84EB2" w:rsidRDefault="00D84EB2" w:rsidP="00D84EB2">
      <w:pPr>
        <w:pStyle w:val="PlainText"/>
        <w:spacing w:line="300" w:lineRule="auto"/>
        <w:rPr>
          <w:rFonts w:ascii="Roboto" w:hAnsi="Roboto"/>
          <w:sz w:val="24"/>
          <w:szCs w:val="24"/>
        </w:rPr>
      </w:pPr>
      <w:r w:rsidRPr="00D84EB2">
        <w:rPr>
          <w:rFonts w:ascii="Roboto" w:hAnsi="Roboto"/>
          <w:sz w:val="24"/>
          <w:szCs w:val="24"/>
        </w:rPr>
        <w:t>Through</w:t>
      </w:r>
      <w:r>
        <w:rPr>
          <w:rFonts w:ascii="Roboto" w:hAnsi="Roboto"/>
          <w:sz w:val="24"/>
          <w:szCs w:val="24"/>
        </w:rPr>
        <w:t>out</w:t>
      </w:r>
      <w:r w:rsidRPr="00D84EB2">
        <w:rPr>
          <w:rFonts w:ascii="Roboto" w:hAnsi="Roboto"/>
          <w:sz w:val="24"/>
          <w:szCs w:val="24"/>
        </w:rPr>
        <w:t xml:space="preserve"> the process, customizable dashboards provide real-time visibility into data flows, exception statuses, and purchase order tracking</w:t>
      </w:r>
      <w:r w:rsidR="00D73862">
        <w:rPr>
          <w:rFonts w:ascii="Roboto" w:hAnsi="Roboto"/>
          <w:sz w:val="24"/>
          <w:szCs w:val="24"/>
        </w:rPr>
        <w:t xml:space="preserve">. Overall benefits of DIAMIND Sentry include: </w:t>
      </w:r>
    </w:p>
    <w:p w14:paraId="2D58D8B8" w14:textId="77777777" w:rsidR="00D73862" w:rsidRPr="00D73862" w:rsidRDefault="00D73862" w:rsidP="00D84EB2">
      <w:pPr>
        <w:pStyle w:val="PlainText"/>
        <w:spacing w:line="300" w:lineRule="auto"/>
        <w:rPr>
          <w:rFonts w:ascii="Roboto" w:hAnsi="Roboto"/>
          <w:sz w:val="24"/>
          <w:szCs w:val="24"/>
          <w:lang w:val="it-IT"/>
        </w:rPr>
      </w:pPr>
    </w:p>
    <w:p w14:paraId="0AE0A4B7" w14:textId="27F538FD" w:rsidR="00D73862" w:rsidRPr="00D73862" w:rsidRDefault="00D73862" w:rsidP="00D73862">
      <w:pPr>
        <w:pStyle w:val="PlainText"/>
        <w:numPr>
          <w:ilvl w:val="0"/>
          <w:numId w:val="11"/>
        </w:numPr>
        <w:spacing w:line="300" w:lineRule="auto"/>
        <w:rPr>
          <w:rFonts w:ascii="Roboto" w:hAnsi="Roboto"/>
          <w:sz w:val="24"/>
          <w:szCs w:val="24"/>
        </w:rPr>
      </w:pPr>
      <w:r w:rsidRPr="00D73862">
        <w:rPr>
          <w:rFonts w:ascii="Roboto" w:hAnsi="Roboto"/>
          <w:b/>
          <w:bCs/>
          <w:sz w:val="24"/>
          <w:szCs w:val="24"/>
        </w:rPr>
        <w:t xml:space="preserve">DSCSA </w:t>
      </w:r>
      <w:r>
        <w:rPr>
          <w:rFonts w:ascii="Roboto" w:hAnsi="Roboto"/>
          <w:b/>
          <w:bCs/>
          <w:sz w:val="24"/>
          <w:szCs w:val="24"/>
        </w:rPr>
        <w:t>c</w:t>
      </w:r>
      <w:r w:rsidRPr="00D73862">
        <w:rPr>
          <w:rFonts w:ascii="Roboto" w:hAnsi="Roboto"/>
          <w:b/>
          <w:bCs/>
          <w:sz w:val="24"/>
          <w:szCs w:val="24"/>
        </w:rPr>
        <w:t>ompliance:</w:t>
      </w:r>
      <w:r w:rsidRPr="00D73862">
        <w:rPr>
          <w:rFonts w:ascii="Roboto" w:hAnsi="Roboto"/>
          <w:sz w:val="24"/>
          <w:szCs w:val="24"/>
        </w:rPr>
        <w:t xml:space="preserve"> DIAMIND Sentry ensures all file transactions meet DSCSA requirements for traceability and security, with automated processes for maintaining compliance,</w:t>
      </w:r>
      <w:r w:rsidR="00A45DF2">
        <w:rPr>
          <w:rFonts w:ascii="Roboto" w:hAnsi="Roboto"/>
          <w:sz w:val="24"/>
          <w:szCs w:val="24"/>
        </w:rPr>
        <w:t xml:space="preserve"> and</w:t>
      </w:r>
      <w:r w:rsidRPr="00D73862">
        <w:rPr>
          <w:rFonts w:ascii="Roboto" w:hAnsi="Roboto"/>
          <w:sz w:val="24"/>
          <w:szCs w:val="24"/>
        </w:rPr>
        <w:t xml:space="preserve"> reducing the risk of noncompliance penalties.</w:t>
      </w:r>
    </w:p>
    <w:p w14:paraId="671BB574" w14:textId="77777777" w:rsidR="00D73862" w:rsidRPr="00D73862" w:rsidRDefault="00D73862" w:rsidP="00D73862">
      <w:pPr>
        <w:pStyle w:val="PlainText"/>
        <w:spacing w:line="300" w:lineRule="auto"/>
        <w:rPr>
          <w:rFonts w:ascii="Roboto" w:hAnsi="Roboto"/>
          <w:sz w:val="24"/>
          <w:szCs w:val="24"/>
        </w:rPr>
      </w:pPr>
    </w:p>
    <w:p w14:paraId="2D0D0D17" w14:textId="2598DC6E" w:rsidR="00D73862" w:rsidRPr="00D73862" w:rsidRDefault="00D73862" w:rsidP="00D73862">
      <w:pPr>
        <w:pStyle w:val="PlainText"/>
        <w:numPr>
          <w:ilvl w:val="0"/>
          <w:numId w:val="11"/>
        </w:numPr>
        <w:spacing w:line="300" w:lineRule="auto"/>
        <w:rPr>
          <w:rFonts w:ascii="Roboto" w:hAnsi="Roboto"/>
          <w:sz w:val="24"/>
          <w:szCs w:val="24"/>
        </w:rPr>
      </w:pPr>
      <w:r w:rsidRPr="00D73862">
        <w:rPr>
          <w:rFonts w:ascii="Roboto" w:hAnsi="Roboto"/>
          <w:b/>
          <w:bCs/>
          <w:sz w:val="24"/>
          <w:szCs w:val="24"/>
        </w:rPr>
        <w:t xml:space="preserve">Advanced </w:t>
      </w:r>
      <w:r>
        <w:rPr>
          <w:rFonts w:ascii="Roboto" w:hAnsi="Roboto"/>
          <w:b/>
          <w:bCs/>
          <w:sz w:val="24"/>
          <w:szCs w:val="24"/>
        </w:rPr>
        <w:t>e</w:t>
      </w:r>
      <w:r w:rsidRPr="00D73862">
        <w:rPr>
          <w:rFonts w:ascii="Roboto" w:hAnsi="Roboto"/>
          <w:b/>
          <w:bCs/>
          <w:sz w:val="24"/>
          <w:szCs w:val="24"/>
        </w:rPr>
        <w:t xml:space="preserve">xception </w:t>
      </w:r>
      <w:r>
        <w:rPr>
          <w:rFonts w:ascii="Roboto" w:hAnsi="Roboto"/>
          <w:b/>
          <w:bCs/>
          <w:sz w:val="24"/>
          <w:szCs w:val="24"/>
        </w:rPr>
        <w:t>m</w:t>
      </w:r>
      <w:r w:rsidRPr="00D73862">
        <w:rPr>
          <w:rFonts w:ascii="Roboto" w:hAnsi="Roboto"/>
          <w:b/>
          <w:bCs/>
          <w:sz w:val="24"/>
          <w:szCs w:val="24"/>
        </w:rPr>
        <w:t>anagement:</w:t>
      </w:r>
      <w:r w:rsidRPr="00D73862">
        <w:rPr>
          <w:rFonts w:ascii="Roboto" w:hAnsi="Roboto"/>
          <w:sz w:val="24"/>
          <w:szCs w:val="24"/>
        </w:rPr>
        <w:t xml:space="preserve"> Automated file evaluations ensure data accuracy and integrity, and detailed validation reports streamline error identification and resolution.</w:t>
      </w:r>
    </w:p>
    <w:p w14:paraId="68BBFF0C" w14:textId="77777777" w:rsidR="00D73862" w:rsidRPr="00D73862" w:rsidRDefault="00D73862" w:rsidP="00D73862">
      <w:pPr>
        <w:pStyle w:val="PlainText"/>
        <w:spacing w:line="300" w:lineRule="auto"/>
        <w:rPr>
          <w:rFonts w:ascii="Roboto" w:hAnsi="Roboto"/>
          <w:sz w:val="24"/>
          <w:szCs w:val="24"/>
        </w:rPr>
      </w:pPr>
    </w:p>
    <w:p w14:paraId="0F346B72" w14:textId="52D6A7A9" w:rsidR="00D73862" w:rsidRPr="00D73862" w:rsidRDefault="00D73862" w:rsidP="00D73862">
      <w:pPr>
        <w:pStyle w:val="PlainText"/>
        <w:numPr>
          <w:ilvl w:val="0"/>
          <w:numId w:val="11"/>
        </w:numPr>
        <w:spacing w:line="300" w:lineRule="auto"/>
        <w:rPr>
          <w:rFonts w:ascii="Roboto" w:hAnsi="Roboto"/>
          <w:sz w:val="24"/>
          <w:szCs w:val="24"/>
        </w:rPr>
      </w:pPr>
      <w:r w:rsidRPr="00D73862">
        <w:rPr>
          <w:rFonts w:ascii="Roboto" w:hAnsi="Roboto"/>
          <w:b/>
          <w:bCs/>
          <w:sz w:val="24"/>
          <w:szCs w:val="24"/>
        </w:rPr>
        <w:t xml:space="preserve">Seamless </w:t>
      </w:r>
      <w:r>
        <w:rPr>
          <w:rFonts w:ascii="Roboto" w:hAnsi="Roboto"/>
          <w:b/>
          <w:bCs/>
          <w:sz w:val="24"/>
          <w:szCs w:val="24"/>
        </w:rPr>
        <w:t>c</w:t>
      </w:r>
      <w:r w:rsidRPr="00D73862">
        <w:rPr>
          <w:rFonts w:ascii="Roboto" w:hAnsi="Roboto"/>
          <w:b/>
          <w:bCs/>
          <w:sz w:val="24"/>
          <w:szCs w:val="24"/>
        </w:rPr>
        <w:t>ollaboration:</w:t>
      </w:r>
      <w:r w:rsidRPr="00D73862">
        <w:rPr>
          <w:rFonts w:ascii="Roboto" w:hAnsi="Roboto"/>
          <w:sz w:val="24"/>
          <w:szCs w:val="24"/>
        </w:rPr>
        <w:t xml:space="preserve"> Provides automated notifications and ticketing for efficient partner communication, and allows compatible integration with existing systems like ServiceNow and Salesforce via APIs.</w:t>
      </w:r>
    </w:p>
    <w:p w14:paraId="690AA018" w14:textId="77777777" w:rsidR="00D73862" w:rsidRPr="00D73862" w:rsidRDefault="00D73862" w:rsidP="00D73862">
      <w:pPr>
        <w:pStyle w:val="PlainText"/>
        <w:spacing w:line="300" w:lineRule="auto"/>
        <w:rPr>
          <w:rFonts w:ascii="Roboto" w:hAnsi="Roboto"/>
          <w:sz w:val="24"/>
          <w:szCs w:val="24"/>
        </w:rPr>
      </w:pPr>
    </w:p>
    <w:p w14:paraId="57ACB4F3" w14:textId="0598110A" w:rsidR="00D73862" w:rsidRPr="00982DD9" w:rsidRDefault="00D73862" w:rsidP="00D73862">
      <w:pPr>
        <w:pStyle w:val="PlainText"/>
        <w:numPr>
          <w:ilvl w:val="0"/>
          <w:numId w:val="11"/>
        </w:numPr>
        <w:spacing w:line="300" w:lineRule="auto"/>
        <w:rPr>
          <w:rFonts w:ascii="Roboto" w:hAnsi="Roboto"/>
          <w:sz w:val="24"/>
          <w:szCs w:val="24"/>
        </w:rPr>
      </w:pPr>
      <w:r w:rsidRPr="00D73862">
        <w:rPr>
          <w:rFonts w:ascii="Roboto" w:hAnsi="Roboto"/>
          <w:b/>
          <w:bCs/>
          <w:sz w:val="24"/>
          <w:szCs w:val="24"/>
        </w:rPr>
        <w:t xml:space="preserve">Enhanced </w:t>
      </w:r>
      <w:r>
        <w:rPr>
          <w:rFonts w:ascii="Roboto" w:hAnsi="Roboto"/>
          <w:b/>
          <w:bCs/>
          <w:sz w:val="24"/>
          <w:szCs w:val="24"/>
        </w:rPr>
        <w:t>v</w:t>
      </w:r>
      <w:r w:rsidRPr="00D73862">
        <w:rPr>
          <w:rFonts w:ascii="Roboto" w:hAnsi="Roboto"/>
          <w:b/>
          <w:bCs/>
          <w:sz w:val="24"/>
          <w:szCs w:val="24"/>
        </w:rPr>
        <w:t>isibility:</w:t>
      </w:r>
      <w:r w:rsidRPr="00D73862">
        <w:rPr>
          <w:rFonts w:ascii="Roboto" w:hAnsi="Roboto"/>
          <w:sz w:val="24"/>
          <w:szCs w:val="24"/>
        </w:rPr>
        <w:t xml:space="preserve"> Real-time dashboards yield operator monitoring of file success/failure rates and purchase order statuses, as well as proactive alerts for missing or erroneous files to prevent delays.</w:t>
      </w:r>
    </w:p>
    <w:p w14:paraId="51079D24" w14:textId="77777777" w:rsidR="00982DD9" w:rsidRDefault="00982DD9" w:rsidP="00982DD9">
      <w:pPr>
        <w:pStyle w:val="ListParagraph"/>
        <w:rPr>
          <w:sz w:val="24"/>
          <w:szCs w:val="24"/>
        </w:rPr>
      </w:pPr>
    </w:p>
    <w:p w14:paraId="780ACA81" w14:textId="466C636F" w:rsidR="00982DD9" w:rsidRPr="00982DD9" w:rsidRDefault="00982DD9" w:rsidP="00982DD9">
      <w:pPr>
        <w:pStyle w:val="ListParagraph"/>
        <w:numPr>
          <w:ilvl w:val="0"/>
          <w:numId w:val="11"/>
        </w:numPr>
        <w:spacing w:after="160"/>
        <w:rPr>
          <w:sz w:val="24"/>
          <w:szCs w:val="24"/>
        </w:rPr>
      </w:pPr>
      <w:proofErr w:type="spellStart"/>
      <w:r w:rsidRPr="00982DD9">
        <w:rPr>
          <w:b/>
          <w:bCs/>
          <w:sz w:val="24"/>
          <w:szCs w:val="24"/>
        </w:rPr>
        <w:t>Reduced</w:t>
      </w:r>
      <w:proofErr w:type="spellEnd"/>
      <w:r w:rsidRPr="00982DD9">
        <w:rPr>
          <w:b/>
          <w:bCs/>
          <w:sz w:val="24"/>
          <w:szCs w:val="24"/>
        </w:rPr>
        <w:t xml:space="preserve"> </w:t>
      </w:r>
      <w:r>
        <w:rPr>
          <w:b/>
          <w:bCs/>
          <w:sz w:val="24"/>
          <w:szCs w:val="24"/>
          <w:lang w:val="en-US"/>
        </w:rPr>
        <w:t>e</w:t>
      </w:r>
      <w:proofErr w:type="spellStart"/>
      <w:r w:rsidRPr="00982DD9">
        <w:rPr>
          <w:b/>
          <w:bCs/>
          <w:sz w:val="24"/>
          <w:szCs w:val="24"/>
        </w:rPr>
        <w:t>xception</w:t>
      </w:r>
      <w:proofErr w:type="spellEnd"/>
      <w:r w:rsidRPr="00982DD9">
        <w:rPr>
          <w:b/>
          <w:bCs/>
          <w:sz w:val="24"/>
          <w:szCs w:val="24"/>
        </w:rPr>
        <w:t xml:space="preserve"> </w:t>
      </w:r>
      <w:r>
        <w:rPr>
          <w:b/>
          <w:bCs/>
          <w:sz w:val="24"/>
          <w:szCs w:val="24"/>
          <w:lang w:val="en-US"/>
        </w:rPr>
        <w:t>m</w:t>
      </w:r>
      <w:proofErr w:type="spellStart"/>
      <w:r w:rsidRPr="00982DD9">
        <w:rPr>
          <w:b/>
          <w:bCs/>
          <w:sz w:val="24"/>
          <w:szCs w:val="24"/>
        </w:rPr>
        <w:t>anagement</w:t>
      </w:r>
      <w:proofErr w:type="spellEnd"/>
      <w:r w:rsidRPr="00982DD9">
        <w:rPr>
          <w:b/>
          <w:bCs/>
          <w:sz w:val="24"/>
          <w:szCs w:val="24"/>
        </w:rPr>
        <w:t xml:space="preserve"> </w:t>
      </w:r>
      <w:r>
        <w:rPr>
          <w:b/>
          <w:bCs/>
          <w:sz w:val="24"/>
          <w:szCs w:val="24"/>
          <w:lang w:val="en-US"/>
        </w:rPr>
        <w:t>c</w:t>
      </w:r>
      <w:proofErr w:type="spellStart"/>
      <w:r w:rsidRPr="00982DD9">
        <w:rPr>
          <w:b/>
          <w:bCs/>
          <w:sz w:val="24"/>
          <w:szCs w:val="24"/>
        </w:rPr>
        <w:t>osts</w:t>
      </w:r>
      <w:proofErr w:type="spellEnd"/>
      <w:r w:rsidRPr="00982DD9">
        <w:rPr>
          <w:sz w:val="24"/>
          <w:szCs w:val="24"/>
        </w:rPr>
        <w:t xml:space="preserve">: </w:t>
      </w:r>
      <w:proofErr w:type="spellStart"/>
      <w:r w:rsidRPr="00982DD9">
        <w:rPr>
          <w:sz w:val="24"/>
          <w:szCs w:val="24"/>
        </w:rPr>
        <w:t>Eliminating</w:t>
      </w:r>
      <w:proofErr w:type="spellEnd"/>
      <w:r w:rsidRPr="00982DD9">
        <w:rPr>
          <w:sz w:val="24"/>
          <w:szCs w:val="24"/>
        </w:rPr>
        <w:t xml:space="preserve"> the </w:t>
      </w:r>
      <w:proofErr w:type="spellStart"/>
      <w:r w:rsidRPr="00982DD9">
        <w:rPr>
          <w:sz w:val="24"/>
          <w:szCs w:val="24"/>
        </w:rPr>
        <w:t>need</w:t>
      </w:r>
      <w:proofErr w:type="spellEnd"/>
      <w:r w:rsidRPr="00982DD9">
        <w:rPr>
          <w:sz w:val="24"/>
          <w:szCs w:val="24"/>
        </w:rPr>
        <w:t xml:space="preserve"> for </w:t>
      </w:r>
      <w:proofErr w:type="spellStart"/>
      <w:r w:rsidRPr="00982DD9">
        <w:rPr>
          <w:sz w:val="24"/>
          <w:szCs w:val="24"/>
        </w:rPr>
        <w:t>additional</w:t>
      </w:r>
      <w:proofErr w:type="spellEnd"/>
      <w:r w:rsidRPr="00982DD9">
        <w:rPr>
          <w:sz w:val="24"/>
          <w:szCs w:val="24"/>
        </w:rPr>
        <w:t xml:space="preserve"> human </w:t>
      </w:r>
      <w:proofErr w:type="spellStart"/>
      <w:r w:rsidRPr="00982DD9">
        <w:rPr>
          <w:sz w:val="24"/>
          <w:szCs w:val="24"/>
        </w:rPr>
        <w:t>resources</w:t>
      </w:r>
      <w:proofErr w:type="spellEnd"/>
      <w:r w:rsidRPr="00982DD9">
        <w:rPr>
          <w:sz w:val="24"/>
          <w:szCs w:val="24"/>
        </w:rPr>
        <w:t xml:space="preserve"> to track, handle and report </w:t>
      </w:r>
      <w:proofErr w:type="spellStart"/>
      <w:r w:rsidRPr="00982DD9">
        <w:rPr>
          <w:sz w:val="24"/>
          <w:szCs w:val="24"/>
        </w:rPr>
        <w:t>all</w:t>
      </w:r>
      <w:proofErr w:type="spellEnd"/>
      <w:r w:rsidRPr="00982DD9">
        <w:rPr>
          <w:sz w:val="24"/>
          <w:szCs w:val="24"/>
        </w:rPr>
        <w:t xml:space="preserve"> </w:t>
      </w:r>
      <w:proofErr w:type="spellStart"/>
      <w:r w:rsidRPr="00982DD9">
        <w:rPr>
          <w:sz w:val="24"/>
          <w:szCs w:val="24"/>
        </w:rPr>
        <w:t>exception</w:t>
      </w:r>
      <w:proofErr w:type="spellEnd"/>
      <w:r w:rsidRPr="00982DD9">
        <w:rPr>
          <w:sz w:val="24"/>
          <w:szCs w:val="24"/>
        </w:rPr>
        <w:t xml:space="preserve"> </w:t>
      </w:r>
      <w:proofErr w:type="spellStart"/>
      <w:r w:rsidRPr="00982DD9">
        <w:rPr>
          <w:sz w:val="24"/>
          <w:szCs w:val="24"/>
        </w:rPr>
        <w:t>cases</w:t>
      </w:r>
      <w:proofErr w:type="spellEnd"/>
      <w:r w:rsidRPr="00982DD9">
        <w:rPr>
          <w:sz w:val="24"/>
          <w:szCs w:val="24"/>
        </w:rPr>
        <w:t xml:space="preserve"> </w:t>
      </w:r>
      <w:proofErr w:type="spellStart"/>
      <w:r w:rsidRPr="00982DD9">
        <w:rPr>
          <w:sz w:val="24"/>
          <w:szCs w:val="24"/>
        </w:rPr>
        <w:t>manually</w:t>
      </w:r>
      <w:proofErr w:type="spellEnd"/>
      <w:r w:rsidRPr="00982DD9">
        <w:rPr>
          <w:sz w:val="24"/>
          <w:szCs w:val="24"/>
        </w:rPr>
        <w:t>.</w:t>
      </w:r>
    </w:p>
    <w:p w14:paraId="17A6AE43" w14:textId="77777777" w:rsidR="00D73862" w:rsidRPr="00D73862" w:rsidRDefault="00D73862" w:rsidP="00D73862">
      <w:pPr>
        <w:pStyle w:val="PlainText"/>
        <w:spacing w:line="300" w:lineRule="auto"/>
        <w:rPr>
          <w:rFonts w:ascii="Roboto" w:hAnsi="Roboto"/>
          <w:sz w:val="24"/>
          <w:szCs w:val="24"/>
        </w:rPr>
      </w:pPr>
    </w:p>
    <w:p w14:paraId="70780DF7" w14:textId="533CE661" w:rsidR="00D73862" w:rsidRPr="00D73862" w:rsidRDefault="00D73862" w:rsidP="00D73862">
      <w:pPr>
        <w:pStyle w:val="PlainText"/>
        <w:numPr>
          <w:ilvl w:val="0"/>
          <w:numId w:val="11"/>
        </w:numPr>
        <w:spacing w:line="300" w:lineRule="auto"/>
        <w:rPr>
          <w:rFonts w:ascii="Roboto" w:hAnsi="Roboto"/>
          <w:sz w:val="24"/>
          <w:szCs w:val="24"/>
        </w:rPr>
      </w:pPr>
      <w:r w:rsidRPr="00133CB3">
        <w:rPr>
          <w:rFonts w:ascii="Roboto" w:hAnsi="Roboto"/>
          <w:b/>
          <w:bCs/>
          <w:sz w:val="24"/>
          <w:szCs w:val="24"/>
        </w:rPr>
        <w:t>User-</w:t>
      </w:r>
      <w:r w:rsidR="00133CB3">
        <w:rPr>
          <w:rFonts w:ascii="Roboto" w:hAnsi="Roboto"/>
          <w:b/>
          <w:bCs/>
          <w:sz w:val="24"/>
          <w:szCs w:val="24"/>
        </w:rPr>
        <w:t>f</w:t>
      </w:r>
      <w:r w:rsidRPr="00133CB3">
        <w:rPr>
          <w:rFonts w:ascii="Roboto" w:hAnsi="Roboto"/>
          <w:b/>
          <w:bCs/>
          <w:sz w:val="24"/>
          <w:szCs w:val="24"/>
        </w:rPr>
        <w:t xml:space="preserve">riendly </w:t>
      </w:r>
      <w:r w:rsidR="00133CB3">
        <w:rPr>
          <w:rFonts w:ascii="Roboto" w:hAnsi="Roboto"/>
          <w:b/>
          <w:bCs/>
          <w:sz w:val="24"/>
          <w:szCs w:val="24"/>
        </w:rPr>
        <w:t>i</w:t>
      </w:r>
      <w:r w:rsidRPr="00133CB3">
        <w:rPr>
          <w:rFonts w:ascii="Roboto" w:hAnsi="Roboto"/>
          <w:b/>
          <w:bCs/>
          <w:sz w:val="24"/>
          <w:szCs w:val="24"/>
        </w:rPr>
        <w:t>nterface:</w:t>
      </w:r>
      <w:r w:rsidRPr="00D73862">
        <w:rPr>
          <w:rFonts w:ascii="Roboto" w:hAnsi="Roboto"/>
          <w:sz w:val="24"/>
          <w:szCs w:val="24"/>
        </w:rPr>
        <w:t xml:space="preserve"> The system's responsive design is accessible on both mobile and desktop devices, with customizable views tailored to different user roles within an organization.</w:t>
      </w:r>
    </w:p>
    <w:p w14:paraId="48BC9D76" w14:textId="77777777" w:rsidR="00D73862" w:rsidRPr="00D73862" w:rsidRDefault="00D73862" w:rsidP="00D73862">
      <w:pPr>
        <w:pStyle w:val="PlainText"/>
        <w:spacing w:line="300" w:lineRule="auto"/>
        <w:rPr>
          <w:rFonts w:ascii="Roboto" w:hAnsi="Roboto"/>
          <w:sz w:val="24"/>
          <w:szCs w:val="24"/>
        </w:rPr>
      </w:pPr>
    </w:p>
    <w:p w14:paraId="06F1A4E4" w14:textId="575C6669" w:rsidR="00D73862" w:rsidRPr="00D73862" w:rsidRDefault="00D73862" w:rsidP="00D73862">
      <w:pPr>
        <w:pStyle w:val="PlainText"/>
        <w:numPr>
          <w:ilvl w:val="0"/>
          <w:numId w:val="11"/>
        </w:numPr>
        <w:spacing w:line="300" w:lineRule="auto"/>
        <w:rPr>
          <w:rFonts w:ascii="Roboto" w:hAnsi="Roboto"/>
          <w:sz w:val="24"/>
          <w:szCs w:val="24"/>
        </w:rPr>
      </w:pPr>
      <w:r w:rsidRPr="00133CB3">
        <w:rPr>
          <w:rFonts w:ascii="Roboto" w:hAnsi="Roboto"/>
          <w:b/>
          <w:bCs/>
          <w:sz w:val="24"/>
          <w:szCs w:val="24"/>
        </w:rPr>
        <w:t xml:space="preserve">Centralized </w:t>
      </w:r>
      <w:r w:rsidR="00133CB3">
        <w:rPr>
          <w:rFonts w:ascii="Roboto" w:hAnsi="Roboto"/>
          <w:b/>
          <w:bCs/>
          <w:sz w:val="24"/>
          <w:szCs w:val="24"/>
        </w:rPr>
        <w:t>d</w:t>
      </w:r>
      <w:r w:rsidRPr="00133CB3">
        <w:rPr>
          <w:rFonts w:ascii="Roboto" w:hAnsi="Roboto"/>
          <w:b/>
          <w:bCs/>
          <w:sz w:val="24"/>
          <w:szCs w:val="24"/>
        </w:rPr>
        <w:t xml:space="preserve">ata </w:t>
      </w:r>
      <w:r w:rsidR="00133CB3">
        <w:rPr>
          <w:rFonts w:ascii="Roboto" w:hAnsi="Roboto"/>
          <w:b/>
          <w:bCs/>
          <w:sz w:val="24"/>
          <w:szCs w:val="24"/>
        </w:rPr>
        <w:t>a</w:t>
      </w:r>
      <w:r w:rsidRPr="00133CB3">
        <w:rPr>
          <w:rFonts w:ascii="Roboto" w:hAnsi="Roboto"/>
          <w:b/>
          <w:bCs/>
          <w:sz w:val="24"/>
          <w:szCs w:val="24"/>
        </w:rPr>
        <w:t>ccess:</w:t>
      </w:r>
      <w:r w:rsidRPr="00D73862">
        <w:rPr>
          <w:rFonts w:ascii="Roboto" w:hAnsi="Roboto"/>
          <w:sz w:val="24"/>
          <w:szCs w:val="24"/>
        </w:rPr>
        <w:t xml:space="preserve"> The solution serves as a single access point for all exception-related data, reducing response times and improving efficiency while providing global network visibility for multi-region operations.</w:t>
      </w:r>
    </w:p>
    <w:p w14:paraId="1130E398" w14:textId="600CA3AC" w:rsidR="00D84EB2" w:rsidRDefault="00D84EB2" w:rsidP="00D84EB2">
      <w:pPr>
        <w:pStyle w:val="PlainText"/>
      </w:pPr>
    </w:p>
    <w:p w14:paraId="29C1CB0C" w14:textId="1B98039B" w:rsidR="00D84EB2" w:rsidRDefault="00D84EB2" w:rsidP="00D84EB2">
      <w:pPr>
        <w:pStyle w:val="PlainText"/>
      </w:pPr>
    </w:p>
    <w:p w14:paraId="4394C9C8" w14:textId="0F4204FD" w:rsidR="00DB686E" w:rsidRPr="00A73CD1" w:rsidRDefault="00DB686E" w:rsidP="00C5255F">
      <w:pPr>
        <w:spacing w:before="120" w:after="80" w:line="288" w:lineRule="auto"/>
        <w:jc w:val="center"/>
        <w:rPr>
          <w:rFonts w:ascii="Roboto" w:hAnsi="Roboto"/>
          <w:bCs/>
          <w:szCs w:val="24"/>
          <w:lang w:val="en-US"/>
        </w:rPr>
      </w:pPr>
      <w:r w:rsidRPr="00A73CD1">
        <w:rPr>
          <w:rFonts w:ascii="Roboto" w:hAnsi="Roboto"/>
          <w:bCs/>
          <w:szCs w:val="24"/>
          <w:lang w:val="en-US"/>
        </w:rPr>
        <w:t># # #</w:t>
      </w:r>
    </w:p>
    <w:p w14:paraId="786BE7C2" w14:textId="77777777" w:rsidR="0018119F" w:rsidRDefault="0018119F" w:rsidP="00C5255F">
      <w:pPr>
        <w:jc w:val="both"/>
        <w:rPr>
          <w:rFonts w:ascii="Roboto" w:hAnsi="Roboto"/>
          <w:b/>
          <w:bCs/>
          <w:color w:val="000000" w:themeColor="text1"/>
          <w:szCs w:val="24"/>
          <w:lang w:val="en-GB"/>
        </w:rPr>
      </w:pPr>
    </w:p>
    <w:p w14:paraId="61A9F042" w14:textId="77777777" w:rsidR="00A45DF2" w:rsidRDefault="00A45DF2" w:rsidP="00C5255F">
      <w:pPr>
        <w:jc w:val="both"/>
        <w:rPr>
          <w:rFonts w:ascii="Roboto" w:hAnsi="Roboto"/>
          <w:b/>
          <w:bCs/>
          <w:color w:val="000000" w:themeColor="text1"/>
          <w:szCs w:val="24"/>
          <w:lang w:val="en-GB"/>
        </w:rPr>
      </w:pPr>
    </w:p>
    <w:p w14:paraId="08D4E8AF" w14:textId="77777777" w:rsidR="00A45DF2" w:rsidRPr="00A73CD1" w:rsidRDefault="00A45DF2" w:rsidP="00C5255F">
      <w:pPr>
        <w:jc w:val="both"/>
        <w:rPr>
          <w:rFonts w:ascii="Roboto" w:hAnsi="Roboto"/>
          <w:b/>
          <w:bCs/>
          <w:color w:val="000000" w:themeColor="text1"/>
          <w:szCs w:val="24"/>
          <w:lang w:val="en-GB"/>
        </w:rPr>
      </w:pPr>
    </w:p>
    <w:p w14:paraId="5CC92794" w14:textId="2C0035AE" w:rsidR="0018119F" w:rsidRDefault="0018119F" w:rsidP="00C5255F">
      <w:pPr>
        <w:jc w:val="both"/>
        <w:rPr>
          <w:rFonts w:ascii="Roboto" w:hAnsi="Roboto"/>
          <w:b/>
          <w:bCs/>
          <w:color w:val="000000" w:themeColor="text1"/>
          <w:szCs w:val="24"/>
          <w:lang w:val="en-GB"/>
        </w:rPr>
      </w:pPr>
    </w:p>
    <w:p w14:paraId="324229A2" w14:textId="317BAC14" w:rsidR="00DB686E" w:rsidRPr="00A73CD1" w:rsidRDefault="00DB686E" w:rsidP="009652C9">
      <w:pPr>
        <w:spacing w:after="120"/>
        <w:jc w:val="both"/>
        <w:rPr>
          <w:rFonts w:ascii="Roboto" w:eastAsia="Arial" w:hAnsi="Roboto"/>
          <w:iCs/>
          <w:color w:val="000000"/>
          <w:szCs w:val="24"/>
          <w:lang w:val="en-GB"/>
        </w:rPr>
      </w:pPr>
      <w:r w:rsidRPr="00A73CD1">
        <w:rPr>
          <w:rFonts w:ascii="Roboto" w:hAnsi="Roboto"/>
          <w:b/>
          <w:bCs/>
          <w:color w:val="000000" w:themeColor="text1"/>
          <w:szCs w:val="24"/>
          <w:lang w:val="en-GB"/>
        </w:rPr>
        <w:t xml:space="preserve">About Antares Vision Group </w:t>
      </w:r>
    </w:p>
    <w:p w14:paraId="5C15D2E1" w14:textId="77777777" w:rsidR="006B19AC" w:rsidRPr="00A73CD1" w:rsidRDefault="006B19AC" w:rsidP="006B19AC">
      <w:pPr>
        <w:spacing w:after="120"/>
        <w:rPr>
          <w:rFonts w:ascii="Roboto" w:hAnsi="Roboto" w:cs="Poppins"/>
          <w:color w:val="000000"/>
          <w:szCs w:val="24"/>
          <w:lang w:val="en-US"/>
        </w:rPr>
      </w:pPr>
      <w:bookmarkStart w:id="2" w:name="_Hlk34926971"/>
      <w:r w:rsidRPr="00A73CD1">
        <w:rPr>
          <w:rFonts w:ascii="Roboto" w:hAnsi="Roboto" w:cs="Poppins"/>
          <w:color w:val="000000"/>
          <w:szCs w:val="24"/>
          <w:lang w:val="en-US"/>
        </w:rPr>
        <w:t xml:space="preserve">Antares Vision Group is driving digitalization of products and supply chains by leading traceability, inspection, and integrated data management. AV Group helps companies and institutions to achieve safety, quality, efficiency, and sustainability, enabling Trustparency®. </w:t>
      </w:r>
    </w:p>
    <w:p w14:paraId="4C47E145" w14:textId="15F6AB48" w:rsidR="006B19AC" w:rsidRPr="00A73CD1" w:rsidRDefault="006B19AC" w:rsidP="006B19AC">
      <w:pPr>
        <w:spacing w:after="120"/>
        <w:rPr>
          <w:rFonts w:ascii="Roboto" w:hAnsi="Roboto" w:cs="Poppins"/>
          <w:color w:val="000000"/>
          <w:szCs w:val="24"/>
          <w:lang w:val="en-US"/>
        </w:rPr>
      </w:pPr>
      <w:r w:rsidRPr="00A73CD1">
        <w:rPr>
          <w:rFonts w:ascii="Roboto" w:hAnsi="Roboto" w:cs="Poppins"/>
          <w:color w:val="000000"/>
          <w:szCs w:val="24"/>
          <w:lang w:val="en-US"/>
        </w:rPr>
        <w:t xml:space="preserve">DIAMIND, AV Group’s integrated ecosystem of solutions, simplifies the technology environment and supports </w:t>
      </w:r>
      <w:r w:rsidR="006748B8">
        <w:rPr>
          <w:rFonts w:ascii="Roboto" w:hAnsi="Roboto" w:cs="Poppins"/>
          <w:color w:val="000000"/>
          <w:szCs w:val="24"/>
          <w:lang w:val="en-US"/>
        </w:rPr>
        <w:t>business</w:t>
      </w:r>
      <w:r w:rsidR="006748B8" w:rsidRPr="00A73CD1">
        <w:rPr>
          <w:rFonts w:ascii="Roboto" w:hAnsi="Roboto" w:cs="Poppins"/>
          <w:color w:val="000000"/>
          <w:szCs w:val="24"/>
          <w:lang w:val="en-US"/>
        </w:rPr>
        <w:t xml:space="preserve"> </w:t>
      </w:r>
      <w:r w:rsidRPr="00A73CD1">
        <w:rPr>
          <w:rFonts w:ascii="Roboto" w:hAnsi="Roboto" w:cs="Poppins"/>
          <w:color w:val="000000"/>
          <w:szCs w:val="24"/>
          <w:lang w:val="en-US"/>
        </w:rPr>
        <w:t xml:space="preserve">growth by enabling a data-driven and tailored journey to digital innovation. Connecting physical products with digital identities, DIAMIND runs at the line, factory, warehouse, enterprise, and supply chain levels and guarantees product quality (inspection systems and equipment) and end-to-end traceability (from raw materials to production, from distribution to the consumer and back) through integrated data management, applying artificial intelligence and potentially blockchain. </w:t>
      </w:r>
    </w:p>
    <w:p w14:paraId="7C9A049B" w14:textId="77777777" w:rsidR="006B19AC" w:rsidRPr="00A73CD1" w:rsidRDefault="006B19AC" w:rsidP="006B19AC">
      <w:pPr>
        <w:spacing w:after="120"/>
        <w:rPr>
          <w:rFonts w:ascii="Roboto" w:hAnsi="Roboto" w:cs="Poppins"/>
          <w:color w:val="000000"/>
          <w:szCs w:val="24"/>
          <w:lang w:val="en-US"/>
        </w:rPr>
      </w:pPr>
      <w:r w:rsidRPr="00A73CD1">
        <w:rPr>
          <w:rFonts w:ascii="Roboto" w:hAnsi="Roboto" w:cs="Poppins"/>
          <w:color w:val="000000"/>
          <w:szCs w:val="24"/>
          <w:lang w:val="en-US"/>
        </w:rPr>
        <w:t xml:space="preserve">AV Group operates in the Life Science (pharmaceuticals, medical devices, and hospitals), Beverage, Food, Cosmetics, Chemicals, and Packaging industries and potentially many others. </w:t>
      </w:r>
    </w:p>
    <w:p w14:paraId="3BAFA7C5" w14:textId="33159B5D" w:rsidR="006B19AC" w:rsidRPr="00A73CD1" w:rsidRDefault="006B19AC" w:rsidP="006B19AC">
      <w:pPr>
        <w:spacing w:after="120"/>
        <w:rPr>
          <w:rFonts w:ascii="Roboto" w:hAnsi="Roboto" w:cs="Poppins"/>
          <w:color w:val="000000"/>
          <w:szCs w:val="24"/>
          <w:lang w:val="en-US"/>
        </w:rPr>
      </w:pPr>
      <w:r w:rsidRPr="00A73CD1">
        <w:rPr>
          <w:rFonts w:ascii="Roboto" w:hAnsi="Roboto" w:cs="Poppins"/>
          <w:color w:val="000000"/>
          <w:szCs w:val="24"/>
          <w:lang w:val="en-US"/>
        </w:rPr>
        <w:t>AV Group has been listed in STAR segment of Euronext since 14 May 2021</w:t>
      </w:r>
      <w:r w:rsidR="006748B8">
        <w:rPr>
          <w:rFonts w:ascii="Roboto" w:hAnsi="Roboto" w:cs="Poppins"/>
          <w:color w:val="000000"/>
          <w:szCs w:val="24"/>
          <w:lang w:val="en-US"/>
        </w:rPr>
        <w:t>. It has</w:t>
      </w:r>
      <w:r w:rsidRPr="00A73CD1">
        <w:rPr>
          <w:rFonts w:ascii="Roboto" w:hAnsi="Roboto" w:cs="Poppins"/>
          <w:color w:val="000000"/>
          <w:szCs w:val="24"/>
          <w:lang w:val="en-US"/>
        </w:rPr>
        <w:t xml:space="preserve"> been included in the Euronext Tech Leaders index, dedicated to leading tech companies with high growth potential, since July 2022.</w:t>
      </w:r>
    </w:p>
    <w:p w14:paraId="55DEE029" w14:textId="5EF5FDB9" w:rsidR="008F3C0A" w:rsidRPr="00A73CD1" w:rsidRDefault="006B19AC" w:rsidP="008A72C3">
      <w:pPr>
        <w:spacing w:line="276" w:lineRule="auto"/>
        <w:jc w:val="both"/>
        <w:rPr>
          <w:rFonts w:ascii="Roboto" w:hAnsi="Roboto" w:cs="Roboto"/>
          <w:b/>
          <w:bCs/>
          <w:szCs w:val="24"/>
          <w:lang w:val="en-US"/>
        </w:rPr>
      </w:pPr>
      <w:r w:rsidRPr="00A73CD1">
        <w:rPr>
          <w:rFonts w:ascii="Roboto" w:hAnsi="Roboto" w:cs="Poppins"/>
          <w:color w:val="000000"/>
          <w:szCs w:val="24"/>
          <w:lang w:val="en-US"/>
        </w:rPr>
        <w:t xml:space="preserve">In 2022, Antares Vision Group recorded a turnover of €223 million. The Group operates in 60 countries, employs </w:t>
      </w:r>
      <w:r w:rsidR="006748B8">
        <w:rPr>
          <w:rFonts w:ascii="Roboto" w:hAnsi="Roboto" w:cs="Poppins"/>
          <w:color w:val="000000"/>
          <w:szCs w:val="24"/>
          <w:lang w:val="en-US"/>
        </w:rPr>
        <w:t>over</w:t>
      </w:r>
      <w:r w:rsidRPr="00A73CD1">
        <w:rPr>
          <w:rFonts w:ascii="Roboto" w:hAnsi="Roboto" w:cs="Poppins"/>
          <w:color w:val="000000"/>
          <w:szCs w:val="24"/>
          <w:lang w:val="en-US"/>
        </w:rPr>
        <w:t xml:space="preserve"> 1,300 people, and has a consolidated network of over 40 international partners.</w:t>
      </w:r>
      <w:bookmarkEnd w:id="2"/>
    </w:p>
    <w:sectPr w:rsidR="008F3C0A" w:rsidRPr="00A73CD1" w:rsidSect="00130025">
      <w:headerReference w:type="default" r:id="rId15"/>
      <w:footerReference w:type="default" r:id="rId16"/>
      <w:pgSz w:w="11906" w:h="16838"/>
      <w:pgMar w:top="1946" w:right="707" w:bottom="2552" w:left="709" w:header="709" w:footer="34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ristopher Dale" w:date="2024-06-13T20:12:00Z" w:initials="CD">
    <w:p w14:paraId="5C5461A9" w14:textId="77777777" w:rsidR="00C87FF8" w:rsidRDefault="00C87FF8" w:rsidP="00C87FF8">
      <w:pPr>
        <w:pStyle w:val="CommentText"/>
      </w:pPr>
      <w:r>
        <w:rPr>
          <w:rStyle w:val="CommentReference"/>
        </w:rPr>
        <w:annotationRef/>
      </w:r>
      <w:r>
        <w:t>Accurate?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5461A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A1A3F5" w16cex:dateUtc="2024-06-14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5461A9" w16cid:durableId="4BA1A3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EA4B" w14:textId="77777777" w:rsidR="00B30DB8" w:rsidRDefault="00B30DB8">
      <w:r>
        <w:separator/>
      </w:r>
    </w:p>
  </w:endnote>
  <w:endnote w:type="continuationSeparator" w:id="0">
    <w:p w14:paraId="5FF6806D" w14:textId="77777777" w:rsidR="00B30DB8" w:rsidRDefault="00B3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auto"/>
    <w:pitch w:val="variable"/>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panose1 w:val="00000000000000000000"/>
    <w:charset w:val="00"/>
    <w:family w:val="modern"/>
    <w:pitch w:val="fixed"/>
    <w:sig w:usb0="E0002AFF" w:usb1="C0007843"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Poppins">
    <w:panose1 w:val="00000500000000000000"/>
    <w:charset w:val="4D"/>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Roboto Condensed">
    <w:altName w:val="Arial"/>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4D94" w14:textId="31F4C4F0" w:rsidR="00413EC0" w:rsidRDefault="00260AE7" w:rsidP="005D0397">
    <w:pPr>
      <w:pStyle w:val="Header"/>
      <w:rPr>
        <w:rFonts w:ascii="Century Gothic" w:hAnsi="Century Gothic"/>
        <w:color w:val="808080" w:themeColor="background1" w:themeShade="80"/>
        <w:sz w:val="20"/>
      </w:rPr>
    </w:pPr>
    <w:r>
      <w:rPr>
        <w:noProof/>
        <w:lang w:val="en-US" w:eastAsia="en-US"/>
      </w:rPr>
      <mc:AlternateContent>
        <mc:Choice Requires="wps">
          <w:drawing>
            <wp:anchor distT="0" distB="0" distL="114300" distR="114300" simplePos="0" relativeHeight="251664384" behindDoc="0" locked="0" layoutInCell="1" allowOverlap="1" wp14:anchorId="1C705C42" wp14:editId="4E9E1FD3">
              <wp:simplePos x="0" y="0"/>
              <wp:positionH relativeFrom="margin">
                <wp:posOffset>275590</wp:posOffset>
              </wp:positionH>
              <wp:positionV relativeFrom="paragraph">
                <wp:posOffset>125095</wp:posOffset>
              </wp:positionV>
              <wp:extent cx="2179320" cy="678180"/>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678180"/>
                      </a:xfrm>
                      <a:prstGeom prst="rect">
                        <a:avLst/>
                      </a:prstGeom>
                      <a:noFill/>
                      <a:ln w="9525">
                        <a:noFill/>
                        <a:miter lim="800000"/>
                        <a:headEnd/>
                        <a:tailEnd/>
                      </a:ln>
                    </wps:spPr>
                    <wps:txbx>
                      <w:txbxContent>
                        <w:p w14:paraId="2027656B" w14:textId="77777777" w:rsidR="002F7A27" w:rsidRPr="002F7A27" w:rsidRDefault="002F7A27" w:rsidP="002F7A27">
                          <w:pPr>
                            <w:pStyle w:val="Paragrafobase"/>
                            <w:rPr>
                              <w:rFonts w:ascii="Roboto" w:hAnsi="Roboto" w:cs="Roboto"/>
                              <w:b/>
                              <w:bCs/>
                              <w:caps/>
                              <w:sz w:val="15"/>
                              <w:szCs w:val="15"/>
                            </w:rPr>
                          </w:pPr>
                          <w:r w:rsidRPr="002F7A27">
                            <w:rPr>
                              <w:rFonts w:ascii="Roboto" w:hAnsi="Roboto" w:cs="Roboto"/>
                              <w:b/>
                              <w:bCs/>
                              <w:caps/>
                              <w:sz w:val="15"/>
                              <w:szCs w:val="15"/>
                            </w:rPr>
                            <w:t>Antares vision S.p.A.</w:t>
                          </w:r>
                        </w:p>
                        <w:p w14:paraId="226A6DE0"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Via del Ferro, 16 25039</w:t>
                          </w:r>
                        </w:p>
                        <w:p w14:paraId="6805E01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Travagliato (BS) ITALIA</w:t>
                          </w:r>
                        </w:p>
                        <w:p w14:paraId="5103DE3F" w14:textId="447301FD" w:rsidR="00581AF9"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T. +39 030 72 83 500 / F. +39 030 51 09 958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05C42" id="_x0000_t202" coordsize="21600,21600" o:spt="202" path="m,l,21600r21600,l21600,xe">
              <v:stroke joinstyle="miter"/>
              <v:path gradientshapeok="t" o:connecttype="rect"/>
            </v:shapetype>
            <v:shape id="Casella di testo 2" o:spid="_x0000_s1026" type="#_x0000_t202" style="position:absolute;margin-left:21.7pt;margin-top:9.85pt;width:171.6pt;height:53.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" filled="f" stroked="f">
              <v:textbox>
                <w:txbxContent>
                  <w:p w14:paraId="2027656B" w14:textId="77777777" w:rsidR="002F7A27" w:rsidRPr="002F7A27" w:rsidRDefault="002F7A27" w:rsidP="002F7A27">
                    <w:pPr>
                      <w:pStyle w:val="Paragrafobase"/>
                      <w:rPr>
                        <w:rFonts w:ascii="Roboto" w:hAnsi="Roboto" w:cs="Roboto"/>
                        <w:b/>
                        <w:bCs/>
                        <w:caps/>
                        <w:sz w:val="15"/>
                        <w:szCs w:val="15"/>
                      </w:rPr>
                    </w:pPr>
                    <w:r w:rsidRPr="002F7A27">
                      <w:rPr>
                        <w:rFonts w:ascii="Roboto" w:hAnsi="Roboto" w:cs="Roboto"/>
                        <w:b/>
                        <w:bCs/>
                        <w:caps/>
                        <w:sz w:val="15"/>
                        <w:szCs w:val="15"/>
                      </w:rPr>
                      <w:t>Antares vision S.p.A.</w:t>
                    </w:r>
                  </w:p>
                  <w:p w14:paraId="226A6DE0"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Via del Ferro, 16 25039</w:t>
                    </w:r>
                  </w:p>
                  <w:p w14:paraId="6805E01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Travagliato (BS) ITALIA</w:t>
                    </w:r>
                  </w:p>
                  <w:p w14:paraId="5103DE3F" w14:textId="447301FD" w:rsidR="00581AF9"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T. +39 030 72 83 500 / F. +39 030 51 09 958</w:t>
                    </w:r>
                  </w:p>
                </w:txbxContent>
              </v:textbox>
              <w10:wrap anchorx="margin"/>
            </v:shape>
          </w:pict>
        </mc:Fallback>
      </mc:AlternateContent>
    </w:r>
  </w:p>
  <w:p w14:paraId="234325D9" w14:textId="03C12E3D" w:rsidR="00413EC0" w:rsidRDefault="007A41F3" w:rsidP="005D0397">
    <w:pPr>
      <w:pStyle w:val="Header"/>
      <w:rPr>
        <w:rFonts w:ascii="Century Gothic" w:hAnsi="Century Gothic"/>
        <w:color w:val="808080" w:themeColor="background1" w:themeShade="80"/>
        <w:sz w:val="20"/>
      </w:rPr>
    </w:pPr>
    <w:r>
      <w:rPr>
        <w:noProof/>
        <w:lang w:val="en-US" w:eastAsia="en-US"/>
      </w:rPr>
      <mc:AlternateContent>
        <mc:Choice Requires="wps">
          <w:drawing>
            <wp:anchor distT="0" distB="0" distL="114300" distR="114300" simplePos="0" relativeHeight="251680768" behindDoc="0" locked="0" layoutInCell="1" allowOverlap="1" wp14:anchorId="455DE495" wp14:editId="6776C378">
              <wp:simplePos x="0" y="0"/>
              <wp:positionH relativeFrom="margin">
                <wp:posOffset>2772410</wp:posOffset>
              </wp:positionH>
              <wp:positionV relativeFrom="paragraph">
                <wp:posOffset>7620</wp:posOffset>
              </wp:positionV>
              <wp:extent cx="2202180" cy="128778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287780"/>
                      </a:xfrm>
                      <a:prstGeom prst="rect">
                        <a:avLst/>
                      </a:prstGeom>
                      <a:noFill/>
                      <a:ln w="9525">
                        <a:noFill/>
                        <a:miter lim="800000"/>
                        <a:headEnd/>
                        <a:tailEnd/>
                      </a:ln>
                    </wps:spPr>
                    <wps:txbx>
                      <w:txbxContent>
                        <w:p w14:paraId="54B7E9FB" w14:textId="77777777" w:rsidR="002F7A27" w:rsidRPr="002F7A27" w:rsidRDefault="002F7A27" w:rsidP="002F7A27">
                          <w:pPr>
                            <w:pStyle w:val="Paragrafobase"/>
                            <w:rPr>
                              <w:rFonts w:ascii="Roboto" w:hAnsi="Roboto" w:cs="Roboto"/>
                              <w:b/>
                              <w:bCs/>
                              <w:caps/>
                              <w:sz w:val="15"/>
                              <w:szCs w:val="15"/>
                            </w:rPr>
                          </w:pPr>
                          <w:r w:rsidRPr="002F7A27">
                            <w:rPr>
                              <w:rFonts w:ascii="Roboto Light" w:hAnsi="Roboto Light" w:cs="Roboto Light"/>
                              <w:sz w:val="15"/>
                              <w:szCs w:val="15"/>
                            </w:rPr>
                            <w:t>PEC: antaresvision@pec.it</w:t>
                          </w:r>
                        </w:p>
                        <w:p w14:paraId="2E98289D" w14:textId="389CF63D"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 xml:space="preserve">SDI: </w:t>
                          </w:r>
                          <w:r w:rsidR="00E25460" w:rsidRPr="00E25460">
                            <w:rPr>
                              <w:rFonts w:ascii="Roboto Light" w:hAnsi="Roboto Light" w:cs="Roboto Light"/>
                              <w:sz w:val="15"/>
                              <w:szCs w:val="15"/>
                            </w:rPr>
                            <w:t>5RUO82D</w:t>
                          </w:r>
                        </w:p>
                        <w:p w14:paraId="1E5ACE21"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info@antaresvision.com</w:t>
                          </w:r>
                        </w:p>
                        <w:p w14:paraId="39A72E56" w14:textId="1CA27938"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www.antaresvision.com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DE495" id="_x0000_s1027" type="#_x0000_t202" style="position:absolute;margin-left:218.3pt;margin-top:.6pt;width:173.4pt;height:101.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" filled="f" stroked="f">
              <v:textbox>
                <w:txbxContent>
                  <w:p w14:paraId="54B7E9FB" w14:textId="77777777" w:rsidR="002F7A27" w:rsidRPr="002F7A27" w:rsidRDefault="002F7A27" w:rsidP="002F7A27">
                    <w:pPr>
                      <w:pStyle w:val="Paragrafobase"/>
                      <w:rPr>
                        <w:rFonts w:ascii="Roboto" w:hAnsi="Roboto" w:cs="Roboto"/>
                        <w:b/>
                        <w:bCs/>
                        <w:caps/>
                        <w:sz w:val="15"/>
                        <w:szCs w:val="15"/>
                      </w:rPr>
                    </w:pPr>
                    <w:r w:rsidRPr="002F7A27">
                      <w:rPr>
                        <w:rFonts w:ascii="Roboto Light" w:hAnsi="Roboto Light" w:cs="Roboto Light"/>
                        <w:sz w:val="15"/>
                        <w:szCs w:val="15"/>
                      </w:rPr>
                      <w:t>PEC: antaresvision@pec.it</w:t>
                    </w:r>
                  </w:p>
                  <w:p w14:paraId="2E98289D" w14:textId="389CF63D"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 xml:space="preserve">SDI: </w:t>
                    </w:r>
                    <w:r w:rsidR="00E25460" w:rsidRPr="00E25460">
                      <w:rPr>
                        <w:rFonts w:ascii="Roboto Light" w:hAnsi="Roboto Light" w:cs="Roboto Light"/>
                        <w:sz w:val="15"/>
                        <w:szCs w:val="15"/>
                      </w:rPr>
                      <w:t>5RUO82D</w:t>
                    </w:r>
                  </w:p>
                  <w:p w14:paraId="1E5ACE21"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info@antaresvision.com</w:t>
                    </w:r>
                  </w:p>
                  <w:p w14:paraId="39A72E56" w14:textId="1CA27938"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www.antaresvision.com</w:t>
                    </w:r>
                  </w:p>
                </w:txbxContent>
              </v:textbox>
              <w10:wrap anchorx="margin"/>
            </v:shape>
          </w:pict>
        </mc:Fallback>
      </mc:AlternateContent>
    </w:r>
    <w:r>
      <w:rPr>
        <w:noProof/>
        <w:lang w:val="en-US" w:eastAsia="en-US"/>
      </w:rPr>
      <mc:AlternateContent>
        <mc:Choice Requires="wps">
          <w:drawing>
            <wp:anchor distT="0" distB="0" distL="114300" distR="114300" simplePos="0" relativeHeight="251682816" behindDoc="0" locked="0" layoutInCell="1" allowOverlap="1" wp14:anchorId="7ECCA21E" wp14:editId="1C71F3DB">
              <wp:simplePos x="0" y="0"/>
              <wp:positionH relativeFrom="margin">
                <wp:posOffset>4925695</wp:posOffset>
              </wp:positionH>
              <wp:positionV relativeFrom="paragraph">
                <wp:posOffset>7620</wp:posOffset>
              </wp:positionV>
              <wp:extent cx="2217420" cy="67818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678180"/>
                      </a:xfrm>
                      <a:prstGeom prst="rect">
                        <a:avLst/>
                      </a:prstGeom>
                      <a:noFill/>
                      <a:ln w="9525">
                        <a:noFill/>
                        <a:miter lim="800000"/>
                        <a:headEnd/>
                        <a:tailEnd/>
                      </a:ln>
                    </wps:spPr>
                    <wps:txbx>
                      <w:txbxContent>
                        <w:p w14:paraId="0866423D"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Registro delle imprese di Brescia</w:t>
                          </w:r>
                        </w:p>
                        <w:p w14:paraId="5607C37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CF / P.IVA : IT02890871201</w:t>
                          </w:r>
                        </w:p>
                        <w:p w14:paraId="02E2E455"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C.C.I.A.A. di Brescia REA N.523277</w:t>
                          </w:r>
                        </w:p>
                        <w:p w14:paraId="06B03B0D" w14:textId="555E4F85"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C.S. €. 144.677,61 i.v.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CA21E" id="_x0000_s1028" type="#_x0000_t202" style="position:absolute;margin-left:387.85pt;margin-top:.6pt;width:174.6pt;height:53.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" filled="f" stroked="f">
              <v:textbox>
                <w:txbxContent>
                  <w:p w14:paraId="0866423D"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Registro delle imprese di Brescia</w:t>
                    </w:r>
                  </w:p>
                  <w:p w14:paraId="5607C379"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CF / P.IVA : IT02890871201</w:t>
                    </w:r>
                  </w:p>
                  <w:p w14:paraId="02E2E455" w14:textId="77777777" w:rsidR="002F7A27" w:rsidRPr="002F7A27" w:rsidRDefault="002F7A27" w:rsidP="002F7A27">
                    <w:pPr>
                      <w:pStyle w:val="Paragrafobase"/>
                      <w:rPr>
                        <w:rFonts w:ascii="Roboto Light" w:hAnsi="Roboto Light" w:cs="Roboto Light"/>
                        <w:sz w:val="15"/>
                        <w:szCs w:val="15"/>
                      </w:rPr>
                    </w:pPr>
                    <w:r w:rsidRPr="002F7A27">
                      <w:rPr>
                        <w:rFonts w:ascii="Roboto Light" w:hAnsi="Roboto Light" w:cs="Roboto Light"/>
                        <w:sz w:val="15"/>
                        <w:szCs w:val="15"/>
                      </w:rPr>
                      <w:t>C.C.I.A.A. di Brescia REA N.523277</w:t>
                    </w:r>
                  </w:p>
                  <w:p w14:paraId="06B03B0D" w14:textId="555E4F85" w:rsidR="00260AE7" w:rsidRPr="002F7A27" w:rsidRDefault="002F7A27" w:rsidP="002F7A27">
                    <w:pPr>
                      <w:autoSpaceDE w:val="0"/>
                      <w:autoSpaceDN w:val="0"/>
                      <w:rPr>
                        <w:rFonts w:ascii="Roboto Condensed" w:hAnsi="Roboto Condensed"/>
                        <w:color w:val="595959" w:themeColor="text1" w:themeTint="A6"/>
                        <w:sz w:val="15"/>
                        <w:szCs w:val="15"/>
                        <w:shd w:val="clear" w:color="auto" w:fill="FFFFFF"/>
                      </w:rPr>
                    </w:pPr>
                    <w:r w:rsidRPr="002F7A27">
                      <w:rPr>
                        <w:rFonts w:ascii="Roboto Light" w:hAnsi="Roboto Light" w:cs="Roboto Light"/>
                        <w:sz w:val="15"/>
                        <w:szCs w:val="15"/>
                      </w:rPr>
                      <w:t>C.S. €. 144.677,61 i.v.</w:t>
                    </w:r>
                  </w:p>
                </w:txbxContent>
              </v:textbox>
              <w10:wrap anchorx="margin"/>
            </v:shape>
          </w:pict>
        </mc:Fallback>
      </mc:AlternateContent>
    </w:r>
  </w:p>
  <w:p w14:paraId="56430279" w14:textId="51513410" w:rsidR="00413EC0" w:rsidRDefault="00413EC0" w:rsidP="005D0397">
    <w:pPr>
      <w:pStyle w:val="Header"/>
      <w:rPr>
        <w:rFonts w:ascii="Century Gothic" w:hAnsi="Century Gothic"/>
        <w:color w:val="808080" w:themeColor="background1" w:themeShade="80"/>
        <w:sz w:val="20"/>
      </w:rPr>
    </w:pPr>
  </w:p>
  <w:p w14:paraId="09FF9269" w14:textId="2CA08F33" w:rsidR="00413EC0" w:rsidRDefault="00413EC0" w:rsidP="005D0397">
    <w:pPr>
      <w:pStyle w:val="Header"/>
      <w:rPr>
        <w:rFonts w:ascii="Century Gothic" w:hAnsi="Century Gothic"/>
        <w:color w:val="808080" w:themeColor="background1" w:themeShade="80"/>
        <w:sz w:val="20"/>
      </w:rPr>
    </w:pPr>
  </w:p>
  <w:p w14:paraId="26A27531" w14:textId="77777777" w:rsidR="00413EC0" w:rsidRDefault="00413EC0" w:rsidP="005D0397">
    <w:pPr>
      <w:pStyle w:val="Header"/>
      <w:rPr>
        <w:rFonts w:ascii="Century Gothic" w:hAnsi="Century Gothic"/>
        <w:color w:val="808080" w:themeColor="background1" w:themeShade="80"/>
        <w:sz w:val="20"/>
      </w:rPr>
    </w:pPr>
  </w:p>
  <w:p w14:paraId="33BCE16D" w14:textId="6ED21A6D" w:rsidR="00A5485B" w:rsidRPr="00A5485B" w:rsidRDefault="00A5485B" w:rsidP="005D0397">
    <w:pPr>
      <w:pStyle w:val="Header"/>
      <w:rPr>
        <w:rFonts w:ascii="Century Gothic" w:hAnsi="Century Gothic"/>
        <w:color w:val="808080" w:themeColor="background1" w:themeShade="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FCC9" w14:textId="77777777" w:rsidR="00B30DB8" w:rsidRDefault="00B30DB8">
      <w:r>
        <w:separator/>
      </w:r>
    </w:p>
  </w:footnote>
  <w:footnote w:type="continuationSeparator" w:id="0">
    <w:p w14:paraId="642D5C48" w14:textId="77777777" w:rsidR="00B30DB8" w:rsidRDefault="00B30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90F1" w14:textId="47261AD4" w:rsidR="005327E3" w:rsidRPr="008F3C0A" w:rsidRDefault="00971D44" w:rsidP="008F3C0A">
    <w:pPr>
      <w:pStyle w:val="Header"/>
    </w:pPr>
    <w:r>
      <w:rPr>
        <w:noProof/>
        <w:lang w:val="en-US" w:eastAsia="en-US"/>
      </w:rPr>
      <w:drawing>
        <wp:inline distT="0" distB="0" distL="0" distR="0" wp14:anchorId="1BE004A5" wp14:editId="69A24DE6">
          <wp:extent cx="1924342" cy="507258"/>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1924342" cy="507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76577"/>
    <w:multiLevelType w:val="multilevel"/>
    <w:tmpl w:val="AF8ADB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A05F42"/>
    <w:multiLevelType w:val="hybridMultilevel"/>
    <w:tmpl w:val="860E39DC"/>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5847A7D"/>
    <w:multiLevelType w:val="multilevel"/>
    <w:tmpl w:val="ABF44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E2331"/>
    <w:multiLevelType w:val="multilevel"/>
    <w:tmpl w:val="79F6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36910"/>
    <w:multiLevelType w:val="hybridMultilevel"/>
    <w:tmpl w:val="92DC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D43E8"/>
    <w:multiLevelType w:val="hybridMultilevel"/>
    <w:tmpl w:val="B8E6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F044A"/>
    <w:multiLevelType w:val="hybridMultilevel"/>
    <w:tmpl w:val="8E143AF8"/>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7" w15:restartNumberingAfterBreak="0">
    <w:nsid w:val="2C5B4C52"/>
    <w:multiLevelType w:val="hybridMultilevel"/>
    <w:tmpl w:val="504AB39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8" w15:restartNumberingAfterBreak="0">
    <w:nsid w:val="30F556D7"/>
    <w:multiLevelType w:val="multilevel"/>
    <w:tmpl w:val="7384F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DE610B"/>
    <w:multiLevelType w:val="multilevel"/>
    <w:tmpl w:val="6A66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186FE3"/>
    <w:multiLevelType w:val="hybridMultilevel"/>
    <w:tmpl w:val="4E825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64A62"/>
    <w:multiLevelType w:val="hybridMultilevel"/>
    <w:tmpl w:val="D250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656764">
    <w:abstractNumId w:val="1"/>
  </w:num>
  <w:num w:numId="2" w16cid:durableId="2140026462">
    <w:abstractNumId w:val="5"/>
  </w:num>
  <w:num w:numId="3" w16cid:durableId="705446938">
    <w:abstractNumId w:val="7"/>
  </w:num>
  <w:num w:numId="4" w16cid:durableId="150951188">
    <w:abstractNumId w:val="6"/>
  </w:num>
  <w:num w:numId="5" w16cid:durableId="1546680189">
    <w:abstractNumId w:val="4"/>
  </w:num>
  <w:num w:numId="6" w16cid:durableId="345133639">
    <w:abstractNumId w:val="11"/>
  </w:num>
  <w:num w:numId="7" w16cid:durableId="261649541">
    <w:abstractNumId w:val="9"/>
  </w:num>
  <w:num w:numId="8" w16cid:durableId="221716894">
    <w:abstractNumId w:val="3"/>
  </w:num>
  <w:num w:numId="9" w16cid:durableId="153303170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2419128">
    <w:abstractNumId w:val="8"/>
  </w:num>
  <w:num w:numId="11" w16cid:durableId="1324090276">
    <w:abstractNumId w:val="10"/>
  </w:num>
  <w:num w:numId="12" w16cid:durableId="20763155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Dale">
    <w15:presenceInfo w15:providerId="AD" w15:userId="S::cdale@turchette.com::f92ffe06-f311-4cf3-8057-ca4c116eeb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ys7SwNDEyMDGyMDVQ0lEKTi0uzszPAykwrAUADItzsCwAAAA="/>
  </w:docVars>
  <w:rsids>
    <w:rsidRoot w:val="00255703"/>
    <w:rsid w:val="00001B2B"/>
    <w:rsid w:val="00007374"/>
    <w:rsid w:val="000202C5"/>
    <w:rsid w:val="000340FF"/>
    <w:rsid w:val="00043422"/>
    <w:rsid w:val="000438DF"/>
    <w:rsid w:val="00045904"/>
    <w:rsid w:val="00056115"/>
    <w:rsid w:val="00083429"/>
    <w:rsid w:val="000846F3"/>
    <w:rsid w:val="00085F6F"/>
    <w:rsid w:val="00096BD5"/>
    <w:rsid w:val="000B29B0"/>
    <w:rsid w:val="000B597D"/>
    <w:rsid w:val="000B7E5C"/>
    <w:rsid w:val="000C21F1"/>
    <w:rsid w:val="000C730C"/>
    <w:rsid w:val="000D4A95"/>
    <w:rsid w:val="000E0A62"/>
    <w:rsid w:val="000E1918"/>
    <w:rsid w:val="000E30A0"/>
    <w:rsid w:val="00107668"/>
    <w:rsid w:val="00111716"/>
    <w:rsid w:val="00130025"/>
    <w:rsid w:val="001327E5"/>
    <w:rsid w:val="00133CB3"/>
    <w:rsid w:val="001509C4"/>
    <w:rsid w:val="00170080"/>
    <w:rsid w:val="0017350C"/>
    <w:rsid w:val="0018119F"/>
    <w:rsid w:val="0019219F"/>
    <w:rsid w:val="00193C8D"/>
    <w:rsid w:val="00193CA3"/>
    <w:rsid w:val="001A0A2D"/>
    <w:rsid w:val="001A2EAA"/>
    <w:rsid w:val="001A445B"/>
    <w:rsid w:val="001B392B"/>
    <w:rsid w:val="001B5DB1"/>
    <w:rsid w:val="001E5130"/>
    <w:rsid w:val="001E7EDA"/>
    <w:rsid w:val="001F4640"/>
    <w:rsid w:val="001F5E78"/>
    <w:rsid w:val="00207B33"/>
    <w:rsid w:val="00233645"/>
    <w:rsid w:val="00234425"/>
    <w:rsid w:val="00255703"/>
    <w:rsid w:val="00260A53"/>
    <w:rsid w:val="00260AE7"/>
    <w:rsid w:val="00266694"/>
    <w:rsid w:val="00274BFD"/>
    <w:rsid w:val="00276A77"/>
    <w:rsid w:val="002A0319"/>
    <w:rsid w:val="002A302B"/>
    <w:rsid w:val="002A5D2C"/>
    <w:rsid w:val="002D1F39"/>
    <w:rsid w:val="002E2B84"/>
    <w:rsid w:val="002F29EB"/>
    <w:rsid w:val="002F32E3"/>
    <w:rsid w:val="002F43E6"/>
    <w:rsid w:val="002F7A27"/>
    <w:rsid w:val="00304015"/>
    <w:rsid w:val="003076D9"/>
    <w:rsid w:val="00313AB9"/>
    <w:rsid w:val="0032070A"/>
    <w:rsid w:val="003232EB"/>
    <w:rsid w:val="0032468E"/>
    <w:rsid w:val="00332BE4"/>
    <w:rsid w:val="00336D87"/>
    <w:rsid w:val="0034399E"/>
    <w:rsid w:val="003571B2"/>
    <w:rsid w:val="00361AB3"/>
    <w:rsid w:val="00365B92"/>
    <w:rsid w:val="003660E5"/>
    <w:rsid w:val="00372AC4"/>
    <w:rsid w:val="0039164D"/>
    <w:rsid w:val="00396551"/>
    <w:rsid w:val="003A4249"/>
    <w:rsid w:val="003A5995"/>
    <w:rsid w:val="003B522C"/>
    <w:rsid w:val="003C09ED"/>
    <w:rsid w:val="003C09F0"/>
    <w:rsid w:val="003C1027"/>
    <w:rsid w:val="003C237D"/>
    <w:rsid w:val="003C4FC4"/>
    <w:rsid w:val="003C79E7"/>
    <w:rsid w:val="003D0C38"/>
    <w:rsid w:val="003E346C"/>
    <w:rsid w:val="003F027F"/>
    <w:rsid w:val="00400B13"/>
    <w:rsid w:val="00403B9B"/>
    <w:rsid w:val="00413EC0"/>
    <w:rsid w:val="00422B18"/>
    <w:rsid w:val="00426243"/>
    <w:rsid w:val="00437ACB"/>
    <w:rsid w:val="00443F32"/>
    <w:rsid w:val="004668F7"/>
    <w:rsid w:val="00473F4A"/>
    <w:rsid w:val="004A1A08"/>
    <w:rsid w:val="004A1B15"/>
    <w:rsid w:val="004A64CA"/>
    <w:rsid w:val="004B05DC"/>
    <w:rsid w:val="004B22B5"/>
    <w:rsid w:val="004C3FFA"/>
    <w:rsid w:val="004C53A1"/>
    <w:rsid w:val="004D4779"/>
    <w:rsid w:val="004F41B0"/>
    <w:rsid w:val="00501082"/>
    <w:rsid w:val="00514EC1"/>
    <w:rsid w:val="0052471A"/>
    <w:rsid w:val="00526E67"/>
    <w:rsid w:val="005327E3"/>
    <w:rsid w:val="00534AC6"/>
    <w:rsid w:val="00537D4C"/>
    <w:rsid w:val="005412BB"/>
    <w:rsid w:val="00545190"/>
    <w:rsid w:val="00545C5E"/>
    <w:rsid w:val="00551B69"/>
    <w:rsid w:val="00551F7F"/>
    <w:rsid w:val="005545F2"/>
    <w:rsid w:val="00561FBF"/>
    <w:rsid w:val="00575ABD"/>
    <w:rsid w:val="00581AF9"/>
    <w:rsid w:val="00590CE7"/>
    <w:rsid w:val="00592C3F"/>
    <w:rsid w:val="00597F58"/>
    <w:rsid w:val="005A05D0"/>
    <w:rsid w:val="005A12CB"/>
    <w:rsid w:val="005C788B"/>
    <w:rsid w:val="005D0397"/>
    <w:rsid w:val="005F6354"/>
    <w:rsid w:val="0060064B"/>
    <w:rsid w:val="00603A9C"/>
    <w:rsid w:val="0060485B"/>
    <w:rsid w:val="00612ECA"/>
    <w:rsid w:val="0063422F"/>
    <w:rsid w:val="00634ECA"/>
    <w:rsid w:val="00640963"/>
    <w:rsid w:val="00643B5F"/>
    <w:rsid w:val="006460B3"/>
    <w:rsid w:val="00652EC6"/>
    <w:rsid w:val="0066267E"/>
    <w:rsid w:val="006703B8"/>
    <w:rsid w:val="00670450"/>
    <w:rsid w:val="00671827"/>
    <w:rsid w:val="006748B8"/>
    <w:rsid w:val="00680114"/>
    <w:rsid w:val="0068040C"/>
    <w:rsid w:val="00687268"/>
    <w:rsid w:val="006876CF"/>
    <w:rsid w:val="00694493"/>
    <w:rsid w:val="006A1BBF"/>
    <w:rsid w:val="006A60AE"/>
    <w:rsid w:val="006B19AC"/>
    <w:rsid w:val="006C02B3"/>
    <w:rsid w:val="006C4194"/>
    <w:rsid w:val="00700F0B"/>
    <w:rsid w:val="00703BE3"/>
    <w:rsid w:val="00715C8B"/>
    <w:rsid w:val="00720EDE"/>
    <w:rsid w:val="00726B99"/>
    <w:rsid w:val="007321D9"/>
    <w:rsid w:val="007413EF"/>
    <w:rsid w:val="00742CD6"/>
    <w:rsid w:val="00744CC8"/>
    <w:rsid w:val="00760658"/>
    <w:rsid w:val="00762D3F"/>
    <w:rsid w:val="00767B49"/>
    <w:rsid w:val="007A41F3"/>
    <w:rsid w:val="007A42D6"/>
    <w:rsid w:val="007B6F42"/>
    <w:rsid w:val="007D3A32"/>
    <w:rsid w:val="007D4AA5"/>
    <w:rsid w:val="007F35B0"/>
    <w:rsid w:val="00803502"/>
    <w:rsid w:val="00805D05"/>
    <w:rsid w:val="00807306"/>
    <w:rsid w:val="00810845"/>
    <w:rsid w:val="00814C0E"/>
    <w:rsid w:val="00837927"/>
    <w:rsid w:val="008506E9"/>
    <w:rsid w:val="00852396"/>
    <w:rsid w:val="00857EAC"/>
    <w:rsid w:val="00857FA3"/>
    <w:rsid w:val="00860CC7"/>
    <w:rsid w:val="00865AB9"/>
    <w:rsid w:val="00866130"/>
    <w:rsid w:val="00872A6D"/>
    <w:rsid w:val="0088171E"/>
    <w:rsid w:val="00887805"/>
    <w:rsid w:val="00897FE0"/>
    <w:rsid w:val="008A72C3"/>
    <w:rsid w:val="008A79EC"/>
    <w:rsid w:val="008B3010"/>
    <w:rsid w:val="008B306C"/>
    <w:rsid w:val="008B6596"/>
    <w:rsid w:val="008B6BB1"/>
    <w:rsid w:val="008C420C"/>
    <w:rsid w:val="008D56B7"/>
    <w:rsid w:val="008D5B19"/>
    <w:rsid w:val="008F3C0A"/>
    <w:rsid w:val="0091300E"/>
    <w:rsid w:val="00920A49"/>
    <w:rsid w:val="00923998"/>
    <w:rsid w:val="009269BE"/>
    <w:rsid w:val="00946FED"/>
    <w:rsid w:val="009652C9"/>
    <w:rsid w:val="00967F96"/>
    <w:rsid w:val="00971D44"/>
    <w:rsid w:val="00973E55"/>
    <w:rsid w:val="00981F89"/>
    <w:rsid w:val="00982DD9"/>
    <w:rsid w:val="00986900"/>
    <w:rsid w:val="0098729C"/>
    <w:rsid w:val="009909EA"/>
    <w:rsid w:val="00991C9A"/>
    <w:rsid w:val="00992C5C"/>
    <w:rsid w:val="009A37E1"/>
    <w:rsid w:val="009A5950"/>
    <w:rsid w:val="009C157D"/>
    <w:rsid w:val="009D2344"/>
    <w:rsid w:val="009D2AD1"/>
    <w:rsid w:val="009F5965"/>
    <w:rsid w:val="00A12BFA"/>
    <w:rsid w:val="00A25295"/>
    <w:rsid w:val="00A262A5"/>
    <w:rsid w:val="00A44F6A"/>
    <w:rsid w:val="00A45DF2"/>
    <w:rsid w:val="00A5485B"/>
    <w:rsid w:val="00A60A58"/>
    <w:rsid w:val="00A73CD1"/>
    <w:rsid w:val="00A74FC7"/>
    <w:rsid w:val="00A752AE"/>
    <w:rsid w:val="00A76299"/>
    <w:rsid w:val="00A82B07"/>
    <w:rsid w:val="00A83DFC"/>
    <w:rsid w:val="00A864B8"/>
    <w:rsid w:val="00A963DA"/>
    <w:rsid w:val="00AC3B64"/>
    <w:rsid w:val="00AC5C9B"/>
    <w:rsid w:val="00AC64B7"/>
    <w:rsid w:val="00AC7FCB"/>
    <w:rsid w:val="00AD19C2"/>
    <w:rsid w:val="00AE1117"/>
    <w:rsid w:val="00AE4302"/>
    <w:rsid w:val="00AE7A41"/>
    <w:rsid w:val="00AF33DC"/>
    <w:rsid w:val="00AF3D3D"/>
    <w:rsid w:val="00B13E5F"/>
    <w:rsid w:val="00B15909"/>
    <w:rsid w:val="00B16D72"/>
    <w:rsid w:val="00B24C27"/>
    <w:rsid w:val="00B30DB8"/>
    <w:rsid w:val="00B33A9B"/>
    <w:rsid w:val="00B33BC3"/>
    <w:rsid w:val="00B35BAF"/>
    <w:rsid w:val="00B40EB4"/>
    <w:rsid w:val="00B426CE"/>
    <w:rsid w:val="00B4314E"/>
    <w:rsid w:val="00B5428A"/>
    <w:rsid w:val="00B64500"/>
    <w:rsid w:val="00B73A58"/>
    <w:rsid w:val="00B757E9"/>
    <w:rsid w:val="00B8690A"/>
    <w:rsid w:val="00BB077A"/>
    <w:rsid w:val="00BC04E3"/>
    <w:rsid w:val="00BC119D"/>
    <w:rsid w:val="00BD27F4"/>
    <w:rsid w:val="00C0523C"/>
    <w:rsid w:val="00C0740E"/>
    <w:rsid w:val="00C16B94"/>
    <w:rsid w:val="00C2700D"/>
    <w:rsid w:val="00C4625A"/>
    <w:rsid w:val="00C52144"/>
    <w:rsid w:val="00C5255F"/>
    <w:rsid w:val="00C52C28"/>
    <w:rsid w:val="00C62C67"/>
    <w:rsid w:val="00C83638"/>
    <w:rsid w:val="00C8551B"/>
    <w:rsid w:val="00C87FF8"/>
    <w:rsid w:val="00C900EA"/>
    <w:rsid w:val="00CB3C0C"/>
    <w:rsid w:val="00CB3CF2"/>
    <w:rsid w:val="00CC68F2"/>
    <w:rsid w:val="00CD44E7"/>
    <w:rsid w:val="00CD6F20"/>
    <w:rsid w:val="00CD729A"/>
    <w:rsid w:val="00CE0BBE"/>
    <w:rsid w:val="00CE0C84"/>
    <w:rsid w:val="00CE7AD0"/>
    <w:rsid w:val="00CF0CC0"/>
    <w:rsid w:val="00CF1261"/>
    <w:rsid w:val="00CF488D"/>
    <w:rsid w:val="00CF67AC"/>
    <w:rsid w:val="00D23817"/>
    <w:rsid w:val="00D26D44"/>
    <w:rsid w:val="00D27568"/>
    <w:rsid w:val="00D30F7B"/>
    <w:rsid w:val="00D33BE6"/>
    <w:rsid w:val="00D5156B"/>
    <w:rsid w:val="00D52244"/>
    <w:rsid w:val="00D55E71"/>
    <w:rsid w:val="00D61BE8"/>
    <w:rsid w:val="00D73862"/>
    <w:rsid w:val="00D84EB2"/>
    <w:rsid w:val="00DA180B"/>
    <w:rsid w:val="00DB686E"/>
    <w:rsid w:val="00DC3A4D"/>
    <w:rsid w:val="00DC6603"/>
    <w:rsid w:val="00DD2103"/>
    <w:rsid w:val="00DD2942"/>
    <w:rsid w:val="00DD5CED"/>
    <w:rsid w:val="00DF2926"/>
    <w:rsid w:val="00DF56BD"/>
    <w:rsid w:val="00E1078C"/>
    <w:rsid w:val="00E10E82"/>
    <w:rsid w:val="00E12936"/>
    <w:rsid w:val="00E25460"/>
    <w:rsid w:val="00E31788"/>
    <w:rsid w:val="00E31922"/>
    <w:rsid w:val="00E33404"/>
    <w:rsid w:val="00E45AEF"/>
    <w:rsid w:val="00E52499"/>
    <w:rsid w:val="00E60255"/>
    <w:rsid w:val="00E80F5A"/>
    <w:rsid w:val="00E82150"/>
    <w:rsid w:val="00E97AC3"/>
    <w:rsid w:val="00EA7B38"/>
    <w:rsid w:val="00EB01E3"/>
    <w:rsid w:val="00EB03C2"/>
    <w:rsid w:val="00EB4FF4"/>
    <w:rsid w:val="00EC7B8E"/>
    <w:rsid w:val="00EF0A6C"/>
    <w:rsid w:val="00F05376"/>
    <w:rsid w:val="00F26D06"/>
    <w:rsid w:val="00F34E7C"/>
    <w:rsid w:val="00F408BB"/>
    <w:rsid w:val="00F4311D"/>
    <w:rsid w:val="00F47091"/>
    <w:rsid w:val="00F55901"/>
    <w:rsid w:val="00F84971"/>
    <w:rsid w:val="00F9091A"/>
    <w:rsid w:val="00F91486"/>
    <w:rsid w:val="00FA5E8C"/>
    <w:rsid w:val="00FA603F"/>
    <w:rsid w:val="00FA6C81"/>
    <w:rsid w:val="00FB4A42"/>
    <w:rsid w:val="00FB5205"/>
    <w:rsid w:val="00FC5EA4"/>
    <w:rsid w:val="00FE12A5"/>
    <w:rsid w:val="00FE549A"/>
    <w:rsid w:val="00FF3F8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B37D46"/>
  <w15:docId w15:val="{7023F76A-9C0A-411C-BF57-CDD0701B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rsid w:val="001A0A2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67"/>
      <w:jc w:val="both"/>
    </w:pPr>
  </w:style>
  <w:style w:type="paragraph" w:styleId="Header">
    <w:name w:val="header"/>
    <w:basedOn w:val="Normal"/>
    <w:link w:val="HeaderChar"/>
    <w:pPr>
      <w:tabs>
        <w:tab w:val="center" w:pos="4819"/>
        <w:tab w:val="right" w:pos="9638"/>
      </w:tabs>
    </w:pPr>
  </w:style>
  <w:style w:type="paragraph" w:styleId="Footer">
    <w:name w:val="footer"/>
    <w:basedOn w:val="Normal"/>
    <w:pPr>
      <w:tabs>
        <w:tab w:val="center" w:pos="4819"/>
        <w:tab w:val="right" w:pos="9638"/>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Title">
    <w:name w:val="Title"/>
    <w:basedOn w:val="Normal"/>
    <w:qFormat/>
    <w:pPr>
      <w:jc w:val="center"/>
    </w:pPr>
    <w:rPr>
      <w:sz w:val="48"/>
    </w:rPr>
  </w:style>
  <w:style w:type="paragraph" w:styleId="BodyText">
    <w:name w:val="Body Text"/>
    <w:basedOn w:val="Normal"/>
    <w:pPr>
      <w:jc w:val="both"/>
    </w:pPr>
  </w:style>
  <w:style w:type="paragraph" w:styleId="BalloonText">
    <w:name w:val="Balloon Text"/>
    <w:basedOn w:val="Normal"/>
    <w:semiHidden/>
    <w:rsid w:val="00720EDE"/>
    <w:rPr>
      <w:rFonts w:ascii="Tahoma" w:hAnsi="Tahoma" w:cs="Tahoma"/>
      <w:sz w:val="16"/>
      <w:szCs w:val="16"/>
    </w:rPr>
  </w:style>
  <w:style w:type="character" w:customStyle="1" w:styleId="shorttext">
    <w:name w:val="short_text"/>
    <w:rsid w:val="00C8551B"/>
  </w:style>
  <w:style w:type="character" w:customStyle="1" w:styleId="HeaderChar">
    <w:name w:val="Header Char"/>
    <w:basedOn w:val="DefaultParagraphFont"/>
    <w:link w:val="Header"/>
    <w:rsid w:val="005D0397"/>
    <w:rPr>
      <w:sz w:val="24"/>
    </w:rPr>
  </w:style>
  <w:style w:type="character" w:customStyle="1" w:styleId="Menzionenonrisolta1">
    <w:name w:val="Menzione non risolta1"/>
    <w:basedOn w:val="DefaultParagraphFont"/>
    <w:uiPriority w:val="99"/>
    <w:semiHidden/>
    <w:unhideWhenUsed/>
    <w:rsid w:val="005D0397"/>
    <w:rPr>
      <w:color w:val="605E5C"/>
      <w:shd w:val="clear" w:color="auto" w:fill="E1DFDD"/>
    </w:rPr>
  </w:style>
  <w:style w:type="paragraph" w:customStyle="1" w:styleId="Paragrafobase">
    <w:name w:val="[Paragrafo base]"/>
    <w:basedOn w:val="Normal"/>
    <w:uiPriority w:val="99"/>
    <w:rsid w:val="00260AE7"/>
    <w:pPr>
      <w:autoSpaceDE w:val="0"/>
      <w:autoSpaceDN w:val="0"/>
      <w:adjustRightInd w:val="0"/>
      <w:spacing w:line="288" w:lineRule="auto"/>
      <w:textAlignment w:val="center"/>
    </w:pPr>
    <w:rPr>
      <w:rFonts w:ascii="Minion Pro" w:hAnsi="Minion Pro" w:cs="Minion Pro"/>
      <w:color w:val="000000"/>
      <w:szCs w:val="24"/>
    </w:rPr>
  </w:style>
  <w:style w:type="paragraph" w:styleId="ListParagraph">
    <w:name w:val="List Paragraph"/>
    <w:basedOn w:val="Normal"/>
    <w:uiPriority w:val="34"/>
    <w:qFormat/>
    <w:rsid w:val="00DB686E"/>
    <w:pPr>
      <w:spacing w:line="259" w:lineRule="auto"/>
      <w:ind w:left="720"/>
      <w:contextualSpacing/>
    </w:pPr>
    <w:rPr>
      <w:rFonts w:ascii="Roboto" w:eastAsia="Calibri" w:hAnsi="Roboto" w:cs="Arial"/>
      <w:sz w:val="22"/>
      <w:szCs w:val="22"/>
      <w:lang w:eastAsia="en-US"/>
    </w:rPr>
  </w:style>
  <w:style w:type="character" w:customStyle="1" w:styleId="gmail-m-7974688203687854240apple-converted-space">
    <w:name w:val="gmail-m_-7974688203687854240apple-converted-space"/>
    <w:basedOn w:val="DefaultParagraphFont"/>
    <w:rsid w:val="00DB686E"/>
  </w:style>
  <w:style w:type="paragraph" w:styleId="PlainText">
    <w:name w:val="Plain Text"/>
    <w:basedOn w:val="Normal"/>
    <w:link w:val="PlainTextChar"/>
    <w:uiPriority w:val="99"/>
    <w:unhideWhenUsed/>
    <w:rsid w:val="004C53A1"/>
    <w:rPr>
      <w:rFonts w:ascii="Calibri" w:eastAsiaTheme="minorHAnsi" w:hAnsi="Calibri" w:cs="Consolas"/>
      <w:sz w:val="22"/>
      <w:szCs w:val="21"/>
      <w:lang w:val="en-US" w:eastAsia="en-US"/>
    </w:rPr>
  </w:style>
  <w:style w:type="character" w:customStyle="1" w:styleId="PlainTextChar">
    <w:name w:val="Plain Text Char"/>
    <w:basedOn w:val="DefaultParagraphFont"/>
    <w:link w:val="PlainText"/>
    <w:uiPriority w:val="99"/>
    <w:rsid w:val="004C53A1"/>
    <w:rPr>
      <w:rFonts w:ascii="Calibri" w:eastAsiaTheme="minorHAnsi" w:hAnsi="Calibri" w:cs="Consolas"/>
      <w:sz w:val="22"/>
      <w:szCs w:val="21"/>
      <w:lang w:val="en-US" w:eastAsia="en-US"/>
    </w:rPr>
  </w:style>
  <w:style w:type="character" w:styleId="CommentReference">
    <w:name w:val="annotation reference"/>
    <w:basedOn w:val="DefaultParagraphFont"/>
    <w:semiHidden/>
    <w:unhideWhenUsed/>
    <w:rsid w:val="00F408BB"/>
    <w:rPr>
      <w:sz w:val="16"/>
      <w:szCs w:val="16"/>
    </w:rPr>
  </w:style>
  <w:style w:type="paragraph" w:styleId="CommentText">
    <w:name w:val="annotation text"/>
    <w:basedOn w:val="Normal"/>
    <w:link w:val="CommentTextChar"/>
    <w:unhideWhenUsed/>
    <w:rsid w:val="00F408BB"/>
    <w:rPr>
      <w:sz w:val="20"/>
    </w:rPr>
  </w:style>
  <w:style w:type="character" w:customStyle="1" w:styleId="CommentTextChar">
    <w:name w:val="Comment Text Char"/>
    <w:basedOn w:val="DefaultParagraphFont"/>
    <w:link w:val="CommentText"/>
    <w:rsid w:val="00F408BB"/>
  </w:style>
  <w:style w:type="paragraph" w:styleId="CommentSubject">
    <w:name w:val="annotation subject"/>
    <w:basedOn w:val="CommentText"/>
    <w:next w:val="CommentText"/>
    <w:link w:val="CommentSubjectChar"/>
    <w:semiHidden/>
    <w:unhideWhenUsed/>
    <w:rsid w:val="00F408BB"/>
    <w:rPr>
      <w:b/>
      <w:bCs/>
    </w:rPr>
  </w:style>
  <w:style w:type="character" w:customStyle="1" w:styleId="CommentSubjectChar">
    <w:name w:val="Comment Subject Char"/>
    <w:basedOn w:val="CommentTextChar"/>
    <w:link w:val="CommentSubject"/>
    <w:semiHidden/>
    <w:rsid w:val="00F408BB"/>
    <w:rPr>
      <w:b/>
      <w:bCs/>
    </w:rPr>
  </w:style>
  <w:style w:type="paragraph" w:styleId="Revision">
    <w:name w:val="Revision"/>
    <w:hidden/>
    <w:uiPriority w:val="99"/>
    <w:semiHidden/>
    <w:rsid w:val="00C5255F"/>
    <w:rPr>
      <w:sz w:val="24"/>
    </w:rPr>
  </w:style>
  <w:style w:type="paragraph" w:styleId="HTMLPreformatted">
    <w:name w:val="HTML Preformatted"/>
    <w:basedOn w:val="Normal"/>
    <w:link w:val="HTMLPreformattedChar"/>
    <w:uiPriority w:val="99"/>
    <w:unhideWhenUsed/>
    <w:qFormat/>
    <w:rsid w:val="00BC1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rPr>
  </w:style>
  <w:style w:type="character" w:customStyle="1" w:styleId="HTMLPreformattedChar">
    <w:name w:val="HTML Preformatted Char"/>
    <w:basedOn w:val="DefaultParagraphFont"/>
    <w:link w:val="HTMLPreformatted"/>
    <w:uiPriority w:val="99"/>
    <w:rsid w:val="00BC119D"/>
    <w:rPr>
      <w:rFonts w:ascii="Courier" w:eastAsia="Calibri" w:hAnsi="Courier" w:cs="Courier"/>
    </w:rPr>
  </w:style>
  <w:style w:type="character" w:customStyle="1" w:styleId="normaltextrun">
    <w:name w:val="normaltextrun"/>
    <w:basedOn w:val="DefaultParagraphFont"/>
    <w:rsid w:val="003D0C38"/>
  </w:style>
  <w:style w:type="paragraph" w:styleId="NormalWeb">
    <w:name w:val="Normal (Web)"/>
    <w:basedOn w:val="Normal"/>
    <w:uiPriority w:val="99"/>
    <w:semiHidden/>
    <w:unhideWhenUsed/>
    <w:rsid w:val="00760658"/>
    <w:pPr>
      <w:spacing w:before="100" w:beforeAutospacing="1" w:after="100" w:afterAutospacing="1"/>
    </w:pPr>
    <w:rPr>
      <w:szCs w:val="24"/>
      <w:lang w:val="en-US" w:eastAsia="en-US"/>
    </w:rPr>
  </w:style>
  <w:style w:type="character" w:styleId="Strong">
    <w:name w:val="Strong"/>
    <w:basedOn w:val="DefaultParagraphFont"/>
    <w:uiPriority w:val="22"/>
    <w:qFormat/>
    <w:rsid w:val="00760658"/>
    <w:rPr>
      <w:b/>
      <w:bCs/>
    </w:rPr>
  </w:style>
  <w:style w:type="character" w:customStyle="1" w:styleId="UnresolvedMention1">
    <w:name w:val="Unresolved Mention1"/>
    <w:basedOn w:val="DefaultParagraphFont"/>
    <w:uiPriority w:val="99"/>
    <w:semiHidden/>
    <w:unhideWhenUsed/>
    <w:rsid w:val="002F3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602">
      <w:bodyDiv w:val="1"/>
      <w:marLeft w:val="0"/>
      <w:marRight w:val="0"/>
      <w:marTop w:val="0"/>
      <w:marBottom w:val="0"/>
      <w:divBdr>
        <w:top w:val="none" w:sz="0" w:space="0" w:color="auto"/>
        <w:left w:val="none" w:sz="0" w:space="0" w:color="auto"/>
        <w:bottom w:val="none" w:sz="0" w:space="0" w:color="auto"/>
        <w:right w:val="none" w:sz="0" w:space="0" w:color="auto"/>
      </w:divBdr>
    </w:div>
    <w:div w:id="128939952">
      <w:bodyDiv w:val="1"/>
      <w:marLeft w:val="0"/>
      <w:marRight w:val="0"/>
      <w:marTop w:val="0"/>
      <w:marBottom w:val="0"/>
      <w:divBdr>
        <w:top w:val="none" w:sz="0" w:space="0" w:color="auto"/>
        <w:left w:val="none" w:sz="0" w:space="0" w:color="auto"/>
        <w:bottom w:val="none" w:sz="0" w:space="0" w:color="auto"/>
        <w:right w:val="none" w:sz="0" w:space="0" w:color="auto"/>
      </w:divBdr>
    </w:div>
    <w:div w:id="147406491">
      <w:bodyDiv w:val="1"/>
      <w:marLeft w:val="0"/>
      <w:marRight w:val="0"/>
      <w:marTop w:val="0"/>
      <w:marBottom w:val="0"/>
      <w:divBdr>
        <w:top w:val="none" w:sz="0" w:space="0" w:color="auto"/>
        <w:left w:val="none" w:sz="0" w:space="0" w:color="auto"/>
        <w:bottom w:val="none" w:sz="0" w:space="0" w:color="auto"/>
        <w:right w:val="none" w:sz="0" w:space="0" w:color="auto"/>
      </w:divBdr>
    </w:div>
    <w:div w:id="286199080">
      <w:bodyDiv w:val="1"/>
      <w:marLeft w:val="0"/>
      <w:marRight w:val="0"/>
      <w:marTop w:val="0"/>
      <w:marBottom w:val="0"/>
      <w:divBdr>
        <w:top w:val="none" w:sz="0" w:space="0" w:color="auto"/>
        <w:left w:val="none" w:sz="0" w:space="0" w:color="auto"/>
        <w:bottom w:val="none" w:sz="0" w:space="0" w:color="auto"/>
        <w:right w:val="none" w:sz="0" w:space="0" w:color="auto"/>
      </w:divBdr>
    </w:div>
    <w:div w:id="348290884">
      <w:bodyDiv w:val="1"/>
      <w:marLeft w:val="0"/>
      <w:marRight w:val="0"/>
      <w:marTop w:val="0"/>
      <w:marBottom w:val="0"/>
      <w:divBdr>
        <w:top w:val="none" w:sz="0" w:space="0" w:color="auto"/>
        <w:left w:val="none" w:sz="0" w:space="0" w:color="auto"/>
        <w:bottom w:val="none" w:sz="0" w:space="0" w:color="auto"/>
        <w:right w:val="none" w:sz="0" w:space="0" w:color="auto"/>
      </w:divBdr>
    </w:div>
    <w:div w:id="363793466">
      <w:bodyDiv w:val="1"/>
      <w:marLeft w:val="0"/>
      <w:marRight w:val="0"/>
      <w:marTop w:val="0"/>
      <w:marBottom w:val="0"/>
      <w:divBdr>
        <w:top w:val="none" w:sz="0" w:space="0" w:color="auto"/>
        <w:left w:val="none" w:sz="0" w:space="0" w:color="auto"/>
        <w:bottom w:val="none" w:sz="0" w:space="0" w:color="auto"/>
        <w:right w:val="none" w:sz="0" w:space="0" w:color="auto"/>
      </w:divBdr>
    </w:div>
    <w:div w:id="396242228">
      <w:bodyDiv w:val="1"/>
      <w:marLeft w:val="0"/>
      <w:marRight w:val="0"/>
      <w:marTop w:val="0"/>
      <w:marBottom w:val="0"/>
      <w:divBdr>
        <w:top w:val="none" w:sz="0" w:space="0" w:color="auto"/>
        <w:left w:val="none" w:sz="0" w:space="0" w:color="auto"/>
        <w:bottom w:val="none" w:sz="0" w:space="0" w:color="auto"/>
        <w:right w:val="none" w:sz="0" w:space="0" w:color="auto"/>
      </w:divBdr>
    </w:div>
    <w:div w:id="447311283">
      <w:bodyDiv w:val="1"/>
      <w:marLeft w:val="0"/>
      <w:marRight w:val="0"/>
      <w:marTop w:val="0"/>
      <w:marBottom w:val="0"/>
      <w:divBdr>
        <w:top w:val="none" w:sz="0" w:space="0" w:color="auto"/>
        <w:left w:val="none" w:sz="0" w:space="0" w:color="auto"/>
        <w:bottom w:val="none" w:sz="0" w:space="0" w:color="auto"/>
        <w:right w:val="none" w:sz="0" w:space="0" w:color="auto"/>
      </w:divBdr>
    </w:div>
    <w:div w:id="527181789">
      <w:bodyDiv w:val="1"/>
      <w:marLeft w:val="0"/>
      <w:marRight w:val="0"/>
      <w:marTop w:val="0"/>
      <w:marBottom w:val="0"/>
      <w:divBdr>
        <w:top w:val="none" w:sz="0" w:space="0" w:color="auto"/>
        <w:left w:val="none" w:sz="0" w:space="0" w:color="auto"/>
        <w:bottom w:val="none" w:sz="0" w:space="0" w:color="auto"/>
        <w:right w:val="none" w:sz="0" w:space="0" w:color="auto"/>
      </w:divBdr>
    </w:div>
    <w:div w:id="568079738">
      <w:bodyDiv w:val="1"/>
      <w:marLeft w:val="0"/>
      <w:marRight w:val="0"/>
      <w:marTop w:val="0"/>
      <w:marBottom w:val="0"/>
      <w:divBdr>
        <w:top w:val="none" w:sz="0" w:space="0" w:color="auto"/>
        <w:left w:val="none" w:sz="0" w:space="0" w:color="auto"/>
        <w:bottom w:val="none" w:sz="0" w:space="0" w:color="auto"/>
        <w:right w:val="none" w:sz="0" w:space="0" w:color="auto"/>
      </w:divBdr>
    </w:div>
    <w:div w:id="591134789">
      <w:bodyDiv w:val="1"/>
      <w:marLeft w:val="0"/>
      <w:marRight w:val="0"/>
      <w:marTop w:val="0"/>
      <w:marBottom w:val="0"/>
      <w:divBdr>
        <w:top w:val="none" w:sz="0" w:space="0" w:color="auto"/>
        <w:left w:val="none" w:sz="0" w:space="0" w:color="auto"/>
        <w:bottom w:val="none" w:sz="0" w:space="0" w:color="auto"/>
        <w:right w:val="none" w:sz="0" w:space="0" w:color="auto"/>
      </w:divBdr>
    </w:div>
    <w:div w:id="733429390">
      <w:bodyDiv w:val="1"/>
      <w:marLeft w:val="0"/>
      <w:marRight w:val="0"/>
      <w:marTop w:val="0"/>
      <w:marBottom w:val="0"/>
      <w:divBdr>
        <w:top w:val="none" w:sz="0" w:space="0" w:color="auto"/>
        <w:left w:val="none" w:sz="0" w:space="0" w:color="auto"/>
        <w:bottom w:val="none" w:sz="0" w:space="0" w:color="auto"/>
        <w:right w:val="none" w:sz="0" w:space="0" w:color="auto"/>
      </w:divBdr>
    </w:div>
    <w:div w:id="755172192">
      <w:bodyDiv w:val="1"/>
      <w:marLeft w:val="0"/>
      <w:marRight w:val="0"/>
      <w:marTop w:val="0"/>
      <w:marBottom w:val="0"/>
      <w:divBdr>
        <w:top w:val="none" w:sz="0" w:space="0" w:color="auto"/>
        <w:left w:val="none" w:sz="0" w:space="0" w:color="auto"/>
        <w:bottom w:val="none" w:sz="0" w:space="0" w:color="auto"/>
        <w:right w:val="none" w:sz="0" w:space="0" w:color="auto"/>
      </w:divBdr>
    </w:div>
    <w:div w:id="761491462">
      <w:bodyDiv w:val="1"/>
      <w:marLeft w:val="0"/>
      <w:marRight w:val="0"/>
      <w:marTop w:val="0"/>
      <w:marBottom w:val="0"/>
      <w:divBdr>
        <w:top w:val="none" w:sz="0" w:space="0" w:color="auto"/>
        <w:left w:val="none" w:sz="0" w:space="0" w:color="auto"/>
        <w:bottom w:val="none" w:sz="0" w:space="0" w:color="auto"/>
        <w:right w:val="none" w:sz="0" w:space="0" w:color="auto"/>
      </w:divBdr>
    </w:div>
    <w:div w:id="771245923">
      <w:bodyDiv w:val="1"/>
      <w:marLeft w:val="0"/>
      <w:marRight w:val="0"/>
      <w:marTop w:val="0"/>
      <w:marBottom w:val="0"/>
      <w:divBdr>
        <w:top w:val="none" w:sz="0" w:space="0" w:color="auto"/>
        <w:left w:val="none" w:sz="0" w:space="0" w:color="auto"/>
        <w:bottom w:val="none" w:sz="0" w:space="0" w:color="auto"/>
        <w:right w:val="none" w:sz="0" w:space="0" w:color="auto"/>
      </w:divBdr>
    </w:div>
    <w:div w:id="779423063">
      <w:bodyDiv w:val="1"/>
      <w:marLeft w:val="0"/>
      <w:marRight w:val="0"/>
      <w:marTop w:val="0"/>
      <w:marBottom w:val="0"/>
      <w:divBdr>
        <w:top w:val="none" w:sz="0" w:space="0" w:color="auto"/>
        <w:left w:val="none" w:sz="0" w:space="0" w:color="auto"/>
        <w:bottom w:val="none" w:sz="0" w:space="0" w:color="auto"/>
        <w:right w:val="none" w:sz="0" w:space="0" w:color="auto"/>
      </w:divBdr>
    </w:div>
    <w:div w:id="798570442">
      <w:bodyDiv w:val="1"/>
      <w:marLeft w:val="0"/>
      <w:marRight w:val="0"/>
      <w:marTop w:val="0"/>
      <w:marBottom w:val="0"/>
      <w:divBdr>
        <w:top w:val="none" w:sz="0" w:space="0" w:color="auto"/>
        <w:left w:val="none" w:sz="0" w:space="0" w:color="auto"/>
        <w:bottom w:val="none" w:sz="0" w:space="0" w:color="auto"/>
        <w:right w:val="none" w:sz="0" w:space="0" w:color="auto"/>
      </w:divBdr>
    </w:div>
    <w:div w:id="806170478">
      <w:bodyDiv w:val="1"/>
      <w:marLeft w:val="0"/>
      <w:marRight w:val="0"/>
      <w:marTop w:val="0"/>
      <w:marBottom w:val="0"/>
      <w:divBdr>
        <w:top w:val="none" w:sz="0" w:space="0" w:color="auto"/>
        <w:left w:val="none" w:sz="0" w:space="0" w:color="auto"/>
        <w:bottom w:val="none" w:sz="0" w:space="0" w:color="auto"/>
        <w:right w:val="none" w:sz="0" w:space="0" w:color="auto"/>
      </w:divBdr>
    </w:div>
    <w:div w:id="1043823837">
      <w:bodyDiv w:val="1"/>
      <w:marLeft w:val="0"/>
      <w:marRight w:val="0"/>
      <w:marTop w:val="0"/>
      <w:marBottom w:val="0"/>
      <w:divBdr>
        <w:top w:val="none" w:sz="0" w:space="0" w:color="auto"/>
        <w:left w:val="none" w:sz="0" w:space="0" w:color="auto"/>
        <w:bottom w:val="none" w:sz="0" w:space="0" w:color="auto"/>
        <w:right w:val="none" w:sz="0" w:space="0" w:color="auto"/>
      </w:divBdr>
    </w:div>
    <w:div w:id="1074278134">
      <w:bodyDiv w:val="1"/>
      <w:marLeft w:val="0"/>
      <w:marRight w:val="0"/>
      <w:marTop w:val="0"/>
      <w:marBottom w:val="0"/>
      <w:divBdr>
        <w:top w:val="none" w:sz="0" w:space="0" w:color="auto"/>
        <w:left w:val="none" w:sz="0" w:space="0" w:color="auto"/>
        <w:bottom w:val="none" w:sz="0" w:space="0" w:color="auto"/>
        <w:right w:val="none" w:sz="0" w:space="0" w:color="auto"/>
      </w:divBdr>
    </w:div>
    <w:div w:id="1105733044">
      <w:bodyDiv w:val="1"/>
      <w:marLeft w:val="0"/>
      <w:marRight w:val="0"/>
      <w:marTop w:val="0"/>
      <w:marBottom w:val="0"/>
      <w:divBdr>
        <w:top w:val="none" w:sz="0" w:space="0" w:color="auto"/>
        <w:left w:val="none" w:sz="0" w:space="0" w:color="auto"/>
        <w:bottom w:val="none" w:sz="0" w:space="0" w:color="auto"/>
        <w:right w:val="none" w:sz="0" w:space="0" w:color="auto"/>
      </w:divBdr>
    </w:div>
    <w:div w:id="1121415654">
      <w:bodyDiv w:val="1"/>
      <w:marLeft w:val="0"/>
      <w:marRight w:val="0"/>
      <w:marTop w:val="0"/>
      <w:marBottom w:val="0"/>
      <w:divBdr>
        <w:top w:val="none" w:sz="0" w:space="0" w:color="auto"/>
        <w:left w:val="none" w:sz="0" w:space="0" w:color="auto"/>
        <w:bottom w:val="none" w:sz="0" w:space="0" w:color="auto"/>
        <w:right w:val="none" w:sz="0" w:space="0" w:color="auto"/>
      </w:divBdr>
      <w:divsChild>
        <w:div w:id="78328323">
          <w:marLeft w:val="0"/>
          <w:marRight w:val="0"/>
          <w:marTop w:val="100"/>
          <w:marBottom w:val="100"/>
          <w:divBdr>
            <w:top w:val="none" w:sz="0" w:space="0" w:color="auto"/>
            <w:left w:val="none" w:sz="0" w:space="0" w:color="auto"/>
            <w:bottom w:val="none" w:sz="0" w:space="0" w:color="auto"/>
            <w:right w:val="none" w:sz="0" w:space="0" w:color="auto"/>
          </w:divBdr>
          <w:divsChild>
            <w:div w:id="1271549040">
              <w:marLeft w:val="0"/>
              <w:marRight w:val="0"/>
              <w:marTop w:val="0"/>
              <w:marBottom w:val="0"/>
              <w:divBdr>
                <w:top w:val="none" w:sz="0" w:space="0" w:color="auto"/>
                <w:left w:val="none" w:sz="0" w:space="0" w:color="auto"/>
                <w:bottom w:val="none" w:sz="0" w:space="0" w:color="auto"/>
                <w:right w:val="none" w:sz="0" w:space="0" w:color="auto"/>
              </w:divBdr>
              <w:divsChild>
                <w:div w:id="1325670681">
                  <w:marLeft w:val="-225"/>
                  <w:marRight w:val="-225"/>
                  <w:marTop w:val="0"/>
                  <w:marBottom w:val="0"/>
                  <w:divBdr>
                    <w:top w:val="none" w:sz="0" w:space="0" w:color="auto"/>
                    <w:left w:val="none" w:sz="0" w:space="0" w:color="auto"/>
                    <w:bottom w:val="none" w:sz="0" w:space="0" w:color="auto"/>
                    <w:right w:val="none" w:sz="0" w:space="0" w:color="auto"/>
                  </w:divBdr>
                  <w:divsChild>
                    <w:div w:id="2093888047">
                      <w:marLeft w:val="0"/>
                      <w:marRight w:val="0"/>
                      <w:marTop w:val="0"/>
                      <w:marBottom w:val="0"/>
                      <w:divBdr>
                        <w:top w:val="none" w:sz="0" w:space="0" w:color="auto"/>
                        <w:left w:val="none" w:sz="0" w:space="0" w:color="auto"/>
                        <w:bottom w:val="none" w:sz="0" w:space="0" w:color="auto"/>
                        <w:right w:val="none" w:sz="0" w:space="0" w:color="auto"/>
                      </w:divBdr>
                      <w:divsChild>
                        <w:div w:id="6278617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22267799">
      <w:bodyDiv w:val="1"/>
      <w:marLeft w:val="0"/>
      <w:marRight w:val="0"/>
      <w:marTop w:val="0"/>
      <w:marBottom w:val="0"/>
      <w:divBdr>
        <w:top w:val="none" w:sz="0" w:space="0" w:color="auto"/>
        <w:left w:val="none" w:sz="0" w:space="0" w:color="auto"/>
        <w:bottom w:val="none" w:sz="0" w:space="0" w:color="auto"/>
        <w:right w:val="none" w:sz="0" w:space="0" w:color="auto"/>
      </w:divBdr>
    </w:div>
    <w:div w:id="1153566918">
      <w:bodyDiv w:val="1"/>
      <w:marLeft w:val="0"/>
      <w:marRight w:val="0"/>
      <w:marTop w:val="0"/>
      <w:marBottom w:val="0"/>
      <w:divBdr>
        <w:top w:val="none" w:sz="0" w:space="0" w:color="auto"/>
        <w:left w:val="none" w:sz="0" w:space="0" w:color="auto"/>
        <w:bottom w:val="none" w:sz="0" w:space="0" w:color="auto"/>
        <w:right w:val="none" w:sz="0" w:space="0" w:color="auto"/>
      </w:divBdr>
    </w:div>
    <w:div w:id="1225028924">
      <w:bodyDiv w:val="1"/>
      <w:marLeft w:val="0"/>
      <w:marRight w:val="0"/>
      <w:marTop w:val="0"/>
      <w:marBottom w:val="0"/>
      <w:divBdr>
        <w:top w:val="none" w:sz="0" w:space="0" w:color="auto"/>
        <w:left w:val="none" w:sz="0" w:space="0" w:color="auto"/>
        <w:bottom w:val="none" w:sz="0" w:space="0" w:color="auto"/>
        <w:right w:val="none" w:sz="0" w:space="0" w:color="auto"/>
      </w:divBdr>
    </w:div>
    <w:div w:id="1307054786">
      <w:bodyDiv w:val="1"/>
      <w:marLeft w:val="0"/>
      <w:marRight w:val="0"/>
      <w:marTop w:val="0"/>
      <w:marBottom w:val="0"/>
      <w:divBdr>
        <w:top w:val="none" w:sz="0" w:space="0" w:color="auto"/>
        <w:left w:val="none" w:sz="0" w:space="0" w:color="auto"/>
        <w:bottom w:val="none" w:sz="0" w:space="0" w:color="auto"/>
        <w:right w:val="none" w:sz="0" w:space="0" w:color="auto"/>
      </w:divBdr>
    </w:div>
    <w:div w:id="1318606778">
      <w:bodyDiv w:val="1"/>
      <w:marLeft w:val="0"/>
      <w:marRight w:val="0"/>
      <w:marTop w:val="0"/>
      <w:marBottom w:val="0"/>
      <w:divBdr>
        <w:top w:val="none" w:sz="0" w:space="0" w:color="auto"/>
        <w:left w:val="none" w:sz="0" w:space="0" w:color="auto"/>
        <w:bottom w:val="none" w:sz="0" w:space="0" w:color="auto"/>
        <w:right w:val="none" w:sz="0" w:space="0" w:color="auto"/>
      </w:divBdr>
      <w:divsChild>
        <w:div w:id="655112490">
          <w:marLeft w:val="0"/>
          <w:marRight w:val="0"/>
          <w:marTop w:val="0"/>
          <w:marBottom w:val="750"/>
          <w:divBdr>
            <w:top w:val="none" w:sz="0" w:space="0" w:color="auto"/>
            <w:left w:val="none" w:sz="0" w:space="0" w:color="auto"/>
            <w:bottom w:val="none" w:sz="0" w:space="0" w:color="auto"/>
            <w:right w:val="none" w:sz="0" w:space="0" w:color="auto"/>
          </w:divBdr>
        </w:div>
      </w:divsChild>
    </w:div>
    <w:div w:id="1385174211">
      <w:bodyDiv w:val="1"/>
      <w:marLeft w:val="0"/>
      <w:marRight w:val="0"/>
      <w:marTop w:val="0"/>
      <w:marBottom w:val="0"/>
      <w:divBdr>
        <w:top w:val="none" w:sz="0" w:space="0" w:color="auto"/>
        <w:left w:val="none" w:sz="0" w:space="0" w:color="auto"/>
        <w:bottom w:val="none" w:sz="0" w:space="0" w:color="auto"/>
        <w:right w:val="none" w:sz="0" w:space="0" w:color="auto"/>
      </w:divBdr>
    </w:div>
    <w:div w:id="1597441182">
      <w:bodyDiv w:val="1"/>
      <w:marLeft w:val="0"/>
      <w:marRight w:val="0"/>
      <w:marTop w:val="0"/>
      <w:marBottom w:val="0"/>
      <w:divBdr>
        <w:top w:val="none" w:sz="0" w:space="0" w:color="auto"/>
        <w:left w:val="none" w:sz="0" w:space="0" w:color="auto"/>
        <w:bottom w:val="none" w:sz="0" w:space="0" w:color="auto"/>
        <w:right w:val="none" w:sz="0" w:space="0" w:color="auto"/>
      </w:divBdr>
    </w:div>
    <w:div w:id="1625386710">
      <w:bodyDiv w:val="1"/>
      <w:marLeft w:val="0"/>
      <w:marRight w:val="0"/>
      <w:marTop w:val="0"/>
      <w:marBottom w:val="0"/>
      <w:divBdr>
        <w:top w:val="none" w:sz="0" w:space="0" w:color="auto"/>
        <w:left w:val="none" w:sz="0" w:space="0" w:color="auto"/>
        <w:bottom w:val="none" w:sz="0" w:space="0" w:color="auto"/>
        <w:right w:val="none" w:sz="0" w:space="0" w:color="auto"/>
      </w:divBdr>
    </w:div>
    <w:div w:id="1639608083">
      <w:bodyDiv w:val="1"/>
      <w:marLeft w:val="0"/>
      <w:marRight w:val="0"/>
      <w:marTop w:val="0"/>
      <w:marBottom w:val="0"/>
      <w:divBdr>
        <w:top w:val="none" w:sz="0" w:space="0" w:color="auto"/>
        <w:left w:val="none" w:sz="0" w:space="0" w:color="auto"/>
        <w:bottom w:val="none" w:sz="0" w:space="0" w:color="auto"/>
        <w:right w:val="none" w:sz="0" w:space="0" w:color="auto"/>
      </w:divBdr>
    </w:div>
    <w:div w:id="1670206017">
      <w:bodyDiv w:val="1"/>
      <w:marLeft w:val="0"/>
      <w:marRight w:val="0"/>
      <w:marTop w:val="0"/>
      <w:marBottom w:val="0"/>
      <w:divBdr>
        <w:top w:val="none" w:sz="0" w:space="0" w:color="auto"/>
        <w:left w:val="none" w:sz="0" w:space="0" w:color="auto"/>
        <w:bottom w:val="none" w:sz="0" w:space="0" w:color="auto"/>
        <w:right w:val="none" w:sz="0" w:space="0" w:color="auto"/>
      </w:divBdr>
    </w:div>
    <w:div w:id="1682203478">
      <w:bodyDiv w:val="1"/>
      <w:marLeft w:val="0"/>
      <w:marRight w:val="0"/>
      <w:marTop w:val="0"/>
      <w:marBottom w:val="0"/>
      <w:divBdr>
        <w:top w:val="none" w:sz="0" w:space="0" w:color="auto"/>
        <w:left w:val="none" w:sz="0" w:space="0" w:color="auto"/>
        <w:bottom w:val="none" w:sz="0" w:space="0" w:color="auto"/>
        <w:right w:val="none" w:sz="0" w:space="0" w:color="auto"/>
      </w:divBdr>
    </w:div>
    <w:div w:id="1728141786">
      <w:bodyDiv w:val="1"/>
      <w:marLeft w:val="0"/>
      <w:marRight w:val="0"/>
      <w:marTop w:val="0"/>
      <w:marBottom w:val="0"/>
      <w:divBdr>
        <w:top w:val="none" w:sz="0" w:space="0" w:color="auto"/>
        <w:left w:val="none" w:sz="0" w:space="0" w:color="auto"/>
        <w:bottom w:val="none" w:sz="0" w:space="0" w:color="auto"/>
        <w:right w:val="none" w:sz="0" w:space="0" w:color="auto"/>
      </w:divBdr>
    </w:div>
    <w:div w:id="1854030912">
      <w:bodyDiv w:val="1"/>
      <w:marLeft w:val="0"/>
      <w:marRight w:val="0"/>
      <w:marTop w:val="0"/>
      <w:marBottom w:val="0"/>
      <w:divBdr>
        <w:top w:val="none" w:sz="0" w:space="0" w:color="auto"/>
        <w:left w:val="none" w:sz="0" w:space="0" w:color="auto"/>
        <w:bottom w:val="none" w:sz="0" w:space="0" w:color="auto"/>
        <w:right w:val="none" w:sz="0" w:space="0" w:color="auto"/>
      </w:divBdr>
    </w:div>
    <w:div w:id="1931157987">
      <w:bodyDiv w:val="1"/>
      <w:marLeft w:val="0"/>
      <w:marRight w:val="0"/>
      <w:marTop w:val="0"/>
      <w:marBottom w:val="0"/>
      <w:divBdr>
        <w:top w:val="none" w:sz="0" w:space="0" w:color="auto"/>
        <w:left w:val="none" w:sz="0" w:space="0" w:color="auto"/>
        <w:bottom w:val="none" w:sz="0" w:space="0" w:color="auto"/>
        <w:right w:val="none" w:sz="0" w:space="0" w:color="auto"/>
      </w:divBdr>
    </w:div>
    <w:div w:id="2108118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c9a22b9-b6a3-4ff5-bb99-5bea7b729c8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6DE9635B791794BA5EA08E8940ADD98" ma:contentTypeVersion="17" ma:contentTypeDescription="Creare un nuovo documento." ma:contentTypeScope="" ma:versionID="9baae0c0ea6a8390fafbdf3c757f1b5e">
  <xsd:schema xmlns:xsd="http://www.w3.org/2001/XMLSchema" xmlns:xs="http://www.w3.org/2001/XMLSchema" xmlns:p="http://schemas.microsoft.com/office/2006/metadata/properties" xmlns:ns3="4c9a22b9-b6a3-4ff5-bb99-5bea7b729c89" xmlns:ns4="d3329230-518f-437c-8853-3865d4cb9aa8" targetNamespace="http://schemas.microsoft.com/office/2006/metadata/properties" ma:root="true" ma:fieldsID="fda5b3b4941a1410f1f538a92b70f643" ns3:_="" ns4:_="">
    <xsd:import namespace="4c9a22b9-b6a3-4ff5-bb99-5bea7b729c89"/>
    <xsd:import namespace="d3329230-518f-437c-8853-3865d4cb9a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a22b9-b6a3-4ff5-bb99-5bea7b729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329230-518f-437c-8853-3865d4cb9aa8"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BC374-F862-4C74-B8D2-8BA30C8208B6}">
  <ds:schemaRefs>
    <ds:schemaRef ds:uri="http://schemas.microsoft.com/office/2006/metadata/properties"/>
    <ds:schemaRef ds:uri="http://schemas.microsoft.com/office/infopath/2007/PartnerControls"/>
    <ds:schemaRef ds:uri="4c9a22b9-b6a3-4ff5-bb99-5bea7b729c89"/>
  </ds:schemaRefs>
</ds:datastoreItem>
</file>

<file path=customXml/itemProps2.xml><?xml version="1.0" encoding="utf-8"?>
<ds:datastoreItem xmlns:ds="http://schemas.openxmlformats.org/officeDocument/2006/customXml" ds:itemID="{7087F22E-FB35-4351-A376-00A3085E6829}">
  <ds:schemaRefs>
    <ds:schemaRef ds:uri="http://schemas.openxmlformats.org/officeDocument/2006/bibliography"/>
  </ds:schemaRefs>
</ds:datastoreItem>
</file>

<file path=customXml/itemProps3.xml><?xml version="1.0" encoding="utf-8"?>
<ds:datastoreItem xmlns:ds="http://schemas.openxmlformats.org/officeDocument/2006/customXml" ds:itemID="{BF28D724-D4A7-46D1-9F7F-BC695F1EE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a22b9-b6a3-4ff5-bb99-5bea7b729c89"/>
    <ds:schemaRef ds:uri="d3329230-518f-437c-8853-3865d4cb9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230A70-55CC-4F2B-A1FE-D74679176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815</Words>
  <Characters>4651</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Carta Intestata  FT System S.r.l.</vt:lpstr>
      <vt:lpstr>Carta Intestata  FT System S.r.l.</vt:lpstr>
    </vt:vector>
  </TitlesOfParts>
  <Manager>Micaela Orizio</Manager>
  <Company>F.T. System</Company>
  <LinksUpToDate>false</LinksUpToDate>
  <CharactersWithSpaces>5456</CharactersWithSpaces>
  <SharedDoc>false</SharedDoc>
  <HLinks>
    <vt:vector size="12" baseType="variant">
      <vt:variant>
        <vt:i4>4587594</vt:i4>
      </vt:variant>
      <vt:variant>
        <vt:i4>3</vt:i4>
      </vt:variant>
      <vt:variant>
        <vt:i4>0</vt:i4>
      </vt:variant>
      <vt:variant>
        <vt:i4>5</vt:i4>
      </vt:variant>
      <vt:variant>
        <vt:lpwstr>http://www.ftsystem.com/</vt:lpwstr>
      </vt:variant>
      <vt:variant>
        <vt:lpwstr/>
      </vt:variant>
      <vt:variant>
        <vt:i4>3604489</vt:i4>
      </vt:variant>
      <vt:variant>
        <vt:i4>0</vt:i4>
      </vt:variant>
      <vt:variant>
        <vt:i4>0</vt:i4>
      </vt:variant>
      <vt:variant>
        <vt:i4>5</vt:i4>
      </vt:variant>
      <vt:variant>
        <vt:lpwstr>mailto:info@ftsystem.com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FT System S.r.l.</dc:title>
  <dc:subject>Carta Intestata  FT System S.r.l.</dc:subject>
  <dc:creator>Davide Pellegrini</dc:creator>
  <cp:keywords>FT System;Antares Vision Group</cp:keywords>
  <dc:description/>
  <cp:lastModifiedBy>Snezhana Todorova</cp:lastModifiedBy>
  <cp:revision>5</cp:revision>
  <cp:lastPrinted>2021-05-07T16:29:00Z</cp:lastPrinted>
  <dcterms:created xsi:type="dcterms:W3CDTF">2024-06-19T10:29:00Z</dcterms:created>
  <dcterms:modified xsi:type="dcterms:W3CDTF">2024-06-28T12:33:00Z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e116f12aeba18f22c0cd5563c870900042d1571c16e9bb99741136aa9cbc48cf</vt:lpwstr>
  </property>
  <property fmtid="{D5CDD505-2E9C-101B-9397-08002B2CF9AE}" pid="3" name="ContentTypeId">
    <vt:lpwstr>0x01010066DE9635B791794BA5EA08E8940ADD98</vt:lpwstr>
  </property>
</Properties>
</file>