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E2839" w14:textId="77777777" w:rsidR="00696BC8" w:rsidRPr="00696BC8" w:rsidRDefault="00696BC8" w:rsidP="00696BC8">
      <w:pPr>
        <w:spacing w:after="0"/>
        <w:rPr>
          <w:rFonts w:ascii="Calibri" w:hAnsi="Calibri" w:cs="Calibri"/>
          <w:b/>
          <w:bCs/>
          <w:color w:val="000000" w:themeColor="text1"/>
        </w:rPr>
      </w:pPr>
      <w:bookmarkStart w:id="0" w:name="_Hlk119065719"/>
      <w:r w:rsidRPr="00696BC8">
        <w:rPr>
          <w:rFonts w:ascii="Calibri" w:hAnsi="Calibri" w:cs="Calibri"/>
          <w:b/>
          <w:bCs/>
          <w:color w:val="000000" w:themeColor="text1"/>
        </w:rPr>
        <w:drawing>
          <wp:anchor distT="0" distB="0" distL="114300" distR="114300" simplePos="0" relativeHeight="251659264" behindDoc="0" locked="0" layoutInCell="1" allowOverlap="1" wp14:anchorId="40521B78" wp14:editId="28F4A1E3">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696BC8">
        <w:rPr>
          <w:rFonts w:ascii="Calibri" w:hAnsi="Calibri" w:cs="Calibri"/>
          <w:b/>
          <w:bCs/>
          <w:color w:val="000000" w:themeColor="text1"/>
        </w:rPr>
        <mc:AlternateContent>
          <mc:Choice Requires="wps">
            <w:drawing>
              <wp:anchor distT="45720" distB="45720" distL="114300" distR="114300" simplePos="0" relativeHeight="251660288" behindDoc="0" locked="0" layoutInCell="1" allowOverlap="1" wp14:anchorId="4BF34C65" wp14:editId="4FC68ABE">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64DC95DD" w14:textId="77777777" w:rsidR="00696BC8" w:rsidRDefault="00696BC8" w:rsidP="00696BC8">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7D6E33CC" w14:textId="77777777" w:rsidR="00696BC8" w:rsidRPr="003F2DF6" w:rsidRDefault="00696BC8" w:rsidP="00696BC8">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34C65" id="_x0000_t202" coordsize="21600,21600" o:spt="202" path="m,l,21600r21600,l21600,xe">
                <v:stroke joinstyle="miter"/>
                <v:path gradientshapeok="t" o:connecttype="rect"/>
              </v:shapetype>
              <v:shape id="Text Box 217" o:spid="_x0000_s1026" type="#_x0000_t202" style="position:absolute;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64DC95DD" w14:textId="77777777" w:rsidR="00696BC8" w:rsidRDefault="00696BC8" w:rsidP="00696BC8">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7D6E33CC" w14:textId="77777777" w:rsidR="00696BC8" w:rsidRPr="003F2DF6" w:rsidRDefault="00696BC8" w:rsidP="00696BC8">
                      <w:pPr>
                        <w:jc w:val="center"/>
                        <w:rPr>
                          <w:rFonts w:asciiTheme="majorHAnsi" w:hAnsiTheme="majorHAnsi" w:cstheme="majorHAnsi"/>
                          <w:color w:val="005DA5"/>
                          <w:sz w:val="48"/>
                          <w:szCs w:val="48"/>
                        </w:rPr>
                      </w:pPr>
                    </w:p>
                  </w:txbxContent>
                </v:textbox>
                <w10:wrap type="square"/>
              </v:shape>
            </w:pict>
          </mc:Fallback>
        </mc:AlternateContent>
      </w:r>
    </w:p>
    <w:p w14:paraId="187A0127" w14:textId="77777777" w:rsidR="00696BC8" w:rsidRPr="00696BC8" w:rsidRDefault="00696BC8" w:rsidP="00696BC8">
      <w:pPr>
        <w:spacing w:after="0"/>
        <w:rPr>
          <w:rFonts w:ascii="Calibri" w:hAnsi="Calibri" w:cs="Calibri"/>
          <w:b/>
          <w:bCs/>
          <w:color w:val="000000" w:themeColor="text1"/>
        </w:rPr>
      </w:pPr>
    </w:p>
    <w:p w14:paraId="1B8B04F8" w14:textId="77777777" w:rsidR="00696BC8" w:rsidRPr="00696BC8" w:rsidRDefault="00696BC8" w:rsidP="00696BC8">
      <w:pPr>
        <w:spacing w:after="0"/>
        <w:rPr>
          <w:rFonts w:ascii="Calibri" w:hAnsi="Calibri" w:cs="Calibri"/>
          <w:b/>
          <w:bCs/>
          <w:color w:val="000000" w:themeColor="text1"/>
        </w:rPr>
      </w:pPr>
      <w:r w:rsidRPr="00696BC8">
        <w:rPr>
          <w:rFonts w:ascii="Calibri" w:hAnsi="Calibri" w:cs="Calibri"/>
          <w:b/>
          <w:bCs/>
          <w:color w:val="000000" w:themeColor="text1"/>
        </w:rPr>
        <mc:AlternateContent>
          <mc:Choice Requires="wps">
            <w:drawing>
              <wp:anchor distT="0" distB="0" distL="114300" distR="114300" simplePos="0" relativeHeight="251661312" behindDoc="0" locked="0" layoutInCell="1" allowOverlap="1" wp14:anchorId="0EC582E1" wp14:editId="4A3A9BC6">
                <wp:simplePos x="0" y="0"/>
                <wp:positionH relativeFrom="column">
                  <wp:posOffset>2072640</wp:posOffset>
                </wp:positionH>
                <wp:positionV relativeFrom="paragraph">
                  <wp:posOffset>151765</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74E3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1.95pt" to="4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" strokecolor="#eb6854" strokeweight=".5pt">
                <v:stroke joinstyle="miter"/>
              </v:line>
            </w:pict>
          </mc:Fallback>
        </mc:AlternateContent>
      </w:r>
    </w:p>
    <w:p w14:paraId="3F4A62BA" w14:textId="77777777" w:rsidR="00696BC8" w:rsidRPr="00696BC8" w:rsidRDefault="00696BC8" w:rsidP="00696BC8">
      <w:pPr>
        <w:spacing w:after="0"/>
        <w:rPr>
          <w:rFonts w:ascii="Calibri" w:hAnsi="Calibri" w:cs="Calibri"/>
          <w:b/>
          <w:bCs/>
          <w:color w:val="000000" w:themeColor="text1"/>
        </w:rPr>
      </w:pPr>
      <w:r w:rsidRPr="00696BC8">
        <w:rPr>
          <w:rFonts w:ascii="Calibri" w:hAnsi="Calibri" w:cs="Calibri"/>
          <w:b/>
          <w:bCs/>
          <w:color w:val="000000" w:themeColor="text1"/>
        </w:rPr>
        <w:t>Issue Date: 8</w:t>
      </w:r>
      <w:r w:rsidRPr="00696BC8">
        <w:rPr>
          <w:rFonts w:ascii="Calibri" w:hAnsi="Calibri" w:cs="Calibri"/>
          <w:b/>
          <w:bCs/>
          <w:color w:val="000000" w:themeColor="text1"/>
          <w:vertAlign w:val="superscript"/>
        </w:rPr>
        <w:t xml:space="preserve">th </w:t>
      </w:r>
      <w:r w:rsidRPr="00696BC8">
        <w:rPr>
          <w:rFonts w:ascii="Calibri" w:hAnsi="Calibri" w:cs="Calibri"/>
          <w:b/>
          <w:bCs/>
          <w:color w:val="000000" w:themeColor="text1"/>
        </w:rPr>
        <w:t>March 2024</w:t>
      </w:r>
    </w:p>
    <w:p w14:paraId="23BA6219" w14:textId="77777777" w:rsidR="00696BC8" w:rsidRPr="00696BC8" w:rsidRDefault="00696BC8" w:rsidP="00696BC8">
      <w:pPr>
        <w:spacing w:after="0"/>
        <w:rPr>
          <w:rFonts w:ascii="Calibri" w:hAnsi="Calibri" w:cs="Calibri"/>
          <w:b/>
          <w:bCs/>
          <w:color w:val="000000" w:themeColor="text1"/>
          <w:u w:val="single"/>
        </w:rPr>
      </w:pPr>
      <w:r w:rsidRPr="00696BC8">
        <w:rPr>
          <w:rFonts w:ascii="Calibri" w:hAnsi="Calibri" w:cs="Calibri"/>
          <w:b/>
          <w:bCs/>
          <w:color w:val="000000" w:themeColor="text1"/>
          <w:u w:val="single"/>
        </w:rPr>
        <w:t>For Immediate Release</w:t>
      </w:r>
      <w:bookmarkEnd w:id="0"/>
    </w:p>
    <w:p w14:paraId="14BCE8F5" w14:textId="77777777" w:rsidR="00FC3B5F" w:rsidRDefault="00FC3B5F" w:rsidP="00FC3B5F">
      <w:pPr>
        <w:spacing w:after="0"/>
        <w:rPr>
          <w:rFonts w:ascii="Calibri" w:hAnsi="Calibri" w:cs="Calibri"/>
          <w:b/>
          <w:bCs/>
          <w:color w:val="000000" w:themeColor="text1"/>
        </w:rPr>
      </w:pPr>
    </w:p>
    <w:p w14:paraId="36EF2DCA" w14:textId="77777777" w:rsidR="00696BC8" w:rsidRDefault="00696BC8" w:rsidP="00710009">
      <w:pPr>
        <w:spacing w:after="0"/>
        <w:jc w:val="center"/>
        <w:rPr>
          <w:rFonts w:ascii="Calibri" w:hAnsi="Calibri" w:cs="Calibri"/>
          <w:b/>
          <w:bCs/>
          <w:color w:val="000000" w:themeColor="text1"/>
        </w:rPr>
      </w:pPr>
    </w:p>
    <w:p w14:paraId="47AF9786" w14:textId="50931DE8" w:rsidR="00710009" w:rsidRPr="00AF629A" w:rsidRDefault="00710009" w:rsidP="00710009">
      <w:pPr>
        <w:spacing w:after="0"/>
        <w:jc w:val="center"/>
        <w:rPr>
          <w:rFonts w:ascii="Calibri" w:hAnsi="Calibri" w:cs="Calibri"/>
          <w:b/>
          <w:bCs/>
          <w:color w:val="000000" w:themeColor="text1"/>
        </w:rPr>
      </w:pPr>
      <w:r w:rsidRPr="00AF629A">
        <w:rPr>
          <w:rFonts w:ascii="Calibri" w:hAnsi="Calibri" w:cs="Calibri"/>
          <w:b/>
          <w:bCs/>
          <w:color w:val="000000" w:themeColor="text1"/>
        </w:rPr>
        <w:t>Berry Launches</w:t>
      </w:r>
      <w:r w:rsidRPr="00AB4816">
        <w:rPr>
          <w:rFonts w:ascii="Calibri" w:hAnsi="Calibri" w:cs="Calibri"/>
          <w:b/>
          <w:bCs/>
          <w:color w:val="000000" w:themeColor="text1"/>
        </w:rPr>
        <w:t xml:space="preserve"> </w:t>
      </w:r>
      <w:r w:rsidRPr="00AF629A">
        <w:rPr>
          <w:rFonts w:ascii="Calibri" w:hAnsi="Calibri" w:cs="Calibri"/>
          <w:b/>
          <w:bCs/>
          <w:color w:val="000000" w:themeColor="text1"/>
        </w:rPr>
        <w:t>Fully Recyclable,</w:t>
      </w:r>
      <w:r w:rsidR="00696BC8">
        <w:rPr>
          <w:rFonts w:ascii="Calibri" w:hAnsi="Calibri" w:cs="Calibri"/>
          <w:b/>
          <w:bCs/>
          <w:color w:val="000000" w:themeColor="text1"/>
        </w:rPr>
        <w:t xml:space="preserve"> </w:t>
      </w:r>
      <w:r w:rsidRPr="00AF629A">
        <w:rPr>
          <w:rFonts w:ascii="Calibri" w:hAnsi="Calibri" w:cs="Calibri"/>
          <w:b/>
          <w:bCs/>
          <w:color w:val="000000" w:themeColor="text1"/>
        </w:rPr>
        <w:t>Customizable</w:t>
      </w:r>
      <w:r w:rsidRPr="00AB4816">
        <w:rPr>
          <w:rFonts w:ascii="Calibri" w:hAnsi="Calibri" w:cs="Calibri"/>
          <w:b/>
          <w:bCs/>
          <w:color w:val="000000" w:themeColor="text1"/>
        </w:rPr>
        <w:t xml:space="preserve"> Domino Bottle </w:t>
      </w:r>
      <w:r w:rsidRPr="00AF629A">
        <w:rPr>
          <w:rFonts w:ascii="Calibri" w:hAnsi="Calibri" w:cs="Calibri"/>
          <w:b/>
          <w:bCs/>
          <w:color w:val="000000" w:themeColor="text1"/>
        </w:rPr>
        <w:t xml:space="preserve">Available with Recycled Plastic </w:t>
      </w:r>
    </w:p>
    <w:p w14:paraId="3654DA61" w14:textId="77777777" w:rsidR="00710009" w:rsidRPr="00AB4816" w:rsidRDefault="00710009" w:rsidP="00710009">
      <w:pPr>
        <w:spacing w:after="0"/>
        <w:jc w:val="center"/>
        <w:rPr>
          <w:rFonts w:ascii="Calibri" w:hAnsi="Calibri" w:cs="Calibri"/>
          <w:i/>
          <w:iCs/>
          <w:color w:val="000000" w:themeColor="text1"/>
        </w:rPr>
      </w:pPr>
      <w:r w:rsidRPr="00AF629A">
        <w:rPr>
          <w:rFonts w:ascii="Calibri" w:hAnsi="Calibri" w:cs="Calibri"/>
          <w:i/>
          <w:iCs/>
          <w:color w:val="000000" w:themeColor="text1"/>
        </w:rPr>
        <w:t>Rectang</w:t>
      </w:r>
      <w:r w:rsidRPr="00AB4816">
        <w:rPr>
          <w:rFonts w:ascii="Calibri" w:hAnsi="Calibri" w:cs="Calibri"/>
          <w:i/>
          <w:iCs/>
          <w:color w:val="000000" w:themeColor="text1"/>
        </w:rPr>
        <w:t>ular bottle is fully recyclable and</w:t>
      </w:r>
      <w:r w:rsidRPr="00AF629A">
        <w:rPr>
          <w:rFonts w:ascii="Calibri" w:hAnsi="Calibri" w:cs="Calibri"/>
          <w:i/>
          <w:iCs/>
          <w:color w:val="000000" w:themeColor="text1"/>
        </w:rPr>
        <w:t xml:space="preserve"> allows for customized brand</w:t>
      </w:r>
      <w:r w:rsidRPr="00AB4816">
        <w:rPr>
          <w:rFonts w:ascii="Calibri" w:hAnsi="Calibri" w:cs="Calibri"/>
          <w:i/>
          <w:iCs/>
          <w:color w:val="000000" w:themeColor="text1"/>
        </w:rPr>
        <w:t>ing on all four sides</w:t>
      </w:r>
    </w:p>
    <w:p w14:paraId="704A87E3" w14:textId="3611D4B0" w:rsidR="00710009" w:rsidRPr="00AB4816" w:rsidRDefault="00A8513D" w:rsidP="00710009">
      <w:pPr>
        <w:pStyle w:val="NormalWeb"/>
        <w:rPr>
          <w:rFonts w:ascii="Calibri" w:hAnsi="Calibri" w:cs="Calibri"/>
          <w:sz w:val="22"/>
          <w:szCs w:val="22"/>
        </w:rPr>
      </w:pPr>
      <w:r w:rsidRPr="00A8513D">
        <w:rPr>
          <w:rFonts w:ascii="Calibri" w:hAnsi="Calibri" w:cs="Calibri"/>
          <w:b/>
          <w:bCs/>
          <w:color w:val="000000"/>
          <w:sz w:val="22"/>
          <w:szCs w:val="22"/>
          <w:shd w:val="clear" w:color="auto" w:fill="FFFFFF"/>
        </w:rPr>
        <w:t>B</w:t>
      </w:r>
      <w:r>
        <w:rPr>
          <w:rFonts w:ascii="Calibri" w:hAnsi="Calibri" w:cs="Calibri"/>
          <w:b/>
          <w:bCs/>
          <w:color w:val="000000"/>
          <w:sz w:val="22"/>
          <w:szCs w:val="22"/>
          <w:shd w:val="clear" w:color="auto" w:fill="FFFFFF"/>
        </w:rPr>
        <w:t>ECCLES</w:t>
      </w:r>
      <w:r w:rsidRPr="00A8513D">
        <w:rPr>
          <w:rFonts w:ascii="Calibri" w:hAnsi="Calibri" w:cs="Calibri"/>
          <w:b/>
          <w:bCs/>
          <w:color w:val="000000"/>
          <w:sz w:val="22"/>
          <w:szCs w:val="22"/>
          <w:shd w:val="clear" w:color="auto" w:fill="FFFFFF"/>
        </w:rPr>
        <w:t>, Suffolk</w:t>
      </w:r>
      <w:r w:rsidR="00710009" w:rsidRPr="00AF629A">
        <w:rPr>
          <w:rStyle w:val="normaltextrun"/>
          <w:rFonts w:ascii="Calibri" w:hAnsi="Calibri" w:cs="Calibri"/>
          <w:b/>
          <w:bCs/>
          <w:color w:val="000000"/>
          <w:sz w:val="22"/>
          <w:szCs w:val="22"/>
          <w:shd w:val="clear" w:color="auto" w:fill="FFFFFF"/>
        </w:rPr>
        <w:t>. –</w:t>
      </w:r>
      <w:r>
        <w:rPr>
          <w:rStyle w:val="normaltextrun"/>
          <w:rFonts w:ascii="Calibri" w:eastAsiaTheme="majorEastAsia" w:hAnsi="Calibri" w:cs="Calibri"/>
          <w:b/>
          <w:bCs/>
          <w:color w:val="000000"/>
          <w:sz w:val="22"/>
          <w:szCs w:val="22"/>
          <w:shd w:val="clear" w:color="auto" w:fill="FFFFFF"/>
        </w:rPr>
        <w:t>June</w:t>
      </w:r>
      <w:r w:rsidR="00710009" w:rsidRPr="00AB4816">
        <w:rPr>
          <w:rStyle w:val="normaltextrun"/>
          <w:rFonts w:ascii="Calibri" w:hAnsi="Calibri" w:cs="Calibri"/>
          <w:b/>
          <w:bCs/>
          <w:color w:val="000000"/>
          <w:sz w:val="22"/>
          <w:szCs w:val="22"/>
          <w:shd w:val="clear" w:color="auto" w:fill="FFFFFF"/>
        </w:rPr>
        <w:t xml:space="preserve">, </w:t>
      </w:r>
      <w:r w:rsidR="00FC3B5F">
        <w:rPr>
          <w:rStyle w:val="normaltextrun"/>
          <w:rFonts w:ascii="Calibri" w:hAnsi="Calibri" w:cs="Calibri"/>
          <w:b/>
          <w:bCs/>
          <w:color w:val="000000"/>
          <w:sz w:val="22"/>
          <w:szCs w:val="22"/>
          <w:shd w:val="clear" w:color="auto" w:fill="FFFFFF"/>
        </w:rPr>
        <w:t xml:space="preserve">17th </w:t>
      </w:r>
      <w:r w:rsidR="00710009" w:rsidRPr="00AB4816">
        <w:rPr>
          <w:rStyle w:val="normaltextrun"/>
          <w:rFonts w:ascii="Calibri" w:hAnsi="Calibri" w:cs="Calibri"/>
          <w:b/>
          <w:bCs/>
          <w:color w:val="000000"/>
          <w:sz w:val="22"/>
          <w:szCs w:val="22"/>
          <w:shd w:val="clear" w:color="auto" w:fill="FFFFFF"/>
        </w:rPr>
        <w:t xml:space="preserve">2024 </w:t>
      </w:r>
      <w:r w:rsidR="00710009" w:rsidRPr="00AB4816">
        <w:rPr>
          <w:rStyle w:val="normaltextrun"/>
          <w:rFonts w:ascii="Calibri" w:hAnsi="Calibri" w:cs="Calibri"/>
          <w:color w:val="000000"/>
          <w:sz w:val="22"/>
          <w:szCs w:val="22"/>
          <w:shd w:val="clear" w:color="auto" w:fill="FFFFFF"/>
        </w:rPr>
        <w:t xml:space="preserve">– Global sustainable packaging leader </w:t>
      </w:r>
      <w:hyperlink r:id="rId8" w:tgtFrame="_blank" w:history="1">
        <w:r w:rsidR="00710009" w:rsidRPr="00AB4816">
          <w:rPr>
            <w:rStyle w:val="normaltextrun"/>
            <w:rFonts w:ascii="Calibri" w:hAnsi="Calibri" w:cs="Calibri"/>
            <w:color w:val="467886"/>
            <w:sz w:val="22"/>
            <w:szCs w:val="22"/>
            <w:u w:val="single"/>
            <w:shd w:val="clear" w:color="auto" w:fill="FFFFFF"/>
          </w:rPr>
          <w:t>Berry Global Group, Inc.</w:t>
        </w:r>
      </w:hyperlink>
      <w:r w:rsidR="00710009" w:rsidRPr="00AF629A">
        <w:rPr>
          <w:rStyle w:val="normaltextrun"/>
          <w:rFonts w:ascii="Calibri" w:hAnsi="Calibri" w:cs="Calibri"/>
          <w:color w:val="000000"/>
          <w:sz w:val="22"/>
          <w:szCs w:val="22"/>
          <w:shd w:val="clear" w:color="auto" w:fill="FFFFFF"/>
        </w:rPr>
        <w:t> (NYSE: BERY)</w:t>
      </w:r>
      <w:r w:rsidR="00710009" w:rsidRPr="00AB4816">
        <w:rPr>
          <w:rStyle w:val="normaltextrun"/>
          <w:rFonts w:ascii="Calibri" w:hAnsi="Calibri" w:cs="Calibri"/>
          <w:color w:val="000000"/>
          <w:sz w:val="22"/>
          <w:szCs w:val="22"/>
          <w:shd w:val="clear" w:color="auto" w:fill="FFFFFF"/>
        </w:rPr>
        <w:t xml:space="preserve"> </w:t>
      </w:r>
      <w:r w:rsidR="00710009" w:rsidRPr="00AB4816">
        <w:rPr>
          <w:rStyle w:val="normaltextrun"/>
          <w:rFonts w:ascii="Calibri" w:eastAsiaTheme="majorEastAsia" w:hAnsi="Calibri" w:cs="Calibri"/>
          <w:color w:val="000000"/>
          <w:sz w:val="22"/>
          <w:szCs w:val="22"/>
          <w:shd w:val="clear" w:color="auto" w:fill="FFFFFF"/>
        </w:rPr>
        <w:t xml:space="preserve">has </w:t>
      </w:r>
      <w:r w:rsidR="00710009" w:rsidRPr="00AB4816">
        <w:rPr>
          <w:rFonts w:ascii="Calibri" w:hAnsi="Calibri" w:cs="Calibri"/>
          <w:sz w:val="22"/>
          <w:szCs w:val="22"/>
        </w:rPr>
        <w:t xml:space="preserve">launched a </w:t>
      </w:r>
      <w:r w:rsidR="00710009">
        <w:rPr>
          <w:rFonts w:ascii="Calibri" w:hAnsi="Calibri" w:cs="Calibri"/>
          <w:sz w:val="22"/>
          <w:szCs w:val="22"/>
        </w:rPr>
        <w:t xml:space="preserve">customizable, </w:t>
      </w:r>
      <w:r w:rsidR="00710009" w:rsidRPr="00AB4816">
        <w:rPr>
          <w:rFonts w:ascii="Calibri" w:hAnsi="Calibri" w:cs="Calibri"/>
          <w:sz w:val="22"/>
          <w:szCs w:val="22"/>
        </w:rPr>
        <w:t>rectangular</w:t>
      </w:r>
      <w:r w:rsidR="00710009">
        <w:rPr>
          <w:rFonts w:ascii="Calibri" w:hAnsi="Calibri" w:cs="Calibri"/>
          <w:sz w:val="22"/>
          <w:szCs w:val="22"/>
        </w:rPr>
        <w:t xml:space="preserve"> </w:t>
      </w:r>
      <w:hyperlink r:id="rId9" w:history="1">
        <w:r w:rsidR="00710009" w:rsidRPr="00AB4816">
          <w:rPr>
            <w:rStyle w:val="Hyperlink"/>
            <w:rFonts w:ascii="Calibri" w:hAnsi="Calibri" w:cs="Calibri"/>
            <w:sz w:val="22"/>
            <w:szCs w:val="22"/>
          </w:rPr>
          <w:t>Domino bottle</w:t>
        </w:r>
      </w:hyperlink>
      <w:r w:rsidR="00710009" w:rsidRPr="00AB4816">
        <w:rPr>
          <w:rFonts w:ascii="Calibri" w:hAnsi="Calibri" w:cs="Calibri"/>
          <w:sz w:val="22"/>
          <w:szCs w:val="22"/>
        </w:rPr>
        <w:t xml:space="preserve"> </w:t>
      </w:r>
      <w:r w:rsidR="00710009" w:rsidRPr="00AF629A">
        <w:rPr>
          <w:rFonts w:ascii="Calibri" w:hAnsi="Calibri" w:cs="Calibri"/>
          <w:sz w:val="22"/>
          <w:szCs w:val="22"/>
        </w:rPr>
        <w:t xml:space="preserve">available </w:t>
      </w:r>
      <w:r w:rsidR="00710009" w:rsidRPr="00AB4816">
        <w:rPr>
          <w:rFonts w:ascii="Calibri" w:hAnsi="Calibri" w:cs="Calibri"/>
          <w:sz w:val="22"/>
          <w:szCs w:val="22"/>
        </w:rPr>
        <w:t xml:space="preserve">with </w:t>
      </w:r>
      <w:r w:rsidR="00CC4089">
        <w:rPr>
          <w:rFonts w:ascii="Calibri" w:hAnsi="Calibri" w:cs="Calibri"/>
          <w:sz w:val="22"/>
          <w:szCs w:val="22"/>
        </w:rPr>
        <w:t xml:space="preserve">up to </w:t>
      </w:r>
      <w:r w:rsidR="00710009" w:rsidRPr="00AB4816">
        <w:rPr>
          <w:rFonts w:ascii="Calibri" w:hAnsi="Calibri" w:cs="Calibri"/>
          <w:sz w:val="22"/>
          <w:szCs w:val="22"/>
        </w:rPr>
        <w:t xml:space="preserve">100% post-consumer recycled </w:t>
      </w:r>
      <w:hyperlink r:id="rId10" w:tooltip="(PCR) plastic" w:history="1">
        <w:r w:rsidR="00710009" w:rsidRPr="00AF629A">
          <w:rPr>
            <w:rStyle w:val="Hyperlink"/>
            <w:rFonts w:ascii="Calibri" w:hAnsi="Calibri" w:cs="Calibri"/>
            <w:sz w:val="22"/>
            <w:szCs w:val="22"/>
          </w:rPr>
          <w:t>(P</w:t>
        </w:r>
        <w:r w:rsidR="00710009" w:rsidRPr="00AB4816">
          <w:rPr>
            <w:rStyle w:val="Hyperlink"/>
            <w:rFonts w:ascii="Calibri" w:hAnsi="Calibri" w:cs="Calibri"/>
            <w:sz w:val="22"/>
            <w:szCs w:val="22"/>
          </w:rPr>
          <w:t>CR) plastic</w:t>
        </w:r>
      </w:hyperlink>
      <w:r w:rsidR="00710009" w:rsidRPr="00AF629A">
        <w:rPr>
          <w:rStyle w:val="Hyperlink"/>
          <w:rFonts w:ascii="Calibri" w:hAnsi="Calibri" w:cs="Calibri"/>
          <w:sz w:val="22"/>
          <w:szCs w:val="22"/>
        </w:rPr>
        <w:t xml:space="preserve"> </w:t>
      </w:r>
      <w:r w:rsidR="00710009" w:rsidRPr="00AB4816">
        <w:rPr>
          <w:rFonts w:ascii="Calibri" w:hAnsi="Calibri" w:cs="Calibri"/>
          <w:sz w:val="22"/>
          <w:szCs w:val="22"/>
        </w:rPr>
        <w:t xml:space="preserve">for the beauty, home, and personal care markets. </w:t>
      </w:r>
    </w:p>
    <w:p w14:paraId="764C08B2" w14:textId="28661A85" w:rsidR="00710009" w:rsidRPr="00A8513D" w:rsidRDefault="00710009" w:rsidP="00A8513D">
      <w:pPr>
        <w:pStyle w:val="NormalWeb"/>
        <w:jc w:val="both"/>
        <w:rPr>
          <w:rFonts w:asciiTheme="minorHAnsi" w:hAnsiTheme="minorHAnsi" w:cstheme="minorHAnsi"/>
          <w:sz w:val="22"/>
          <w:szCs w:val="22"/>
        </w:rPr>
      </w:pPr>
      <w:r w:rsidRPr="00A8513D">
        <w:rPr>
          <w:rFonts w:asciiTheme="minorHAnsi" w:hAnsiTheme="minorHAnsi" w:cstheme="minorHAnsi"/>
          <w:sz w:val="22"/>
          <w:szCs w:val="22"/>
        </w:rPr>
        <w:t xml:space="preserve">The </w:t>
      </w:r>
      <w:hyperlink r:id="rId11" w:tooltip="250ml Domino bottle" w:history="1">
        <w:r w:rsidRPr="00A8513D">
          <w:rPr>
            <w:rStyle w:val="Hyperlink"/>
            <w:rFonts w:asciiTheme="minorHAnsi" w:hAnsiTheme="minorHAnsi" w:cstheme="minorHAnsi"/>
            <w:sz w:val="22"/>
            <w:szCs w:val="22"/>
          </w:rPr>
          <w:t>250ml Domino bottle</w:t>
        </w:r>
      </w:hyperlink>
      <w:r w:rsidRPr="00A8513D">
        <w:rPr>
          <w:rFonts w:asciiTheme="minorHAnsi" w:hAnsiTheme="minorHAnsi" w:cstheme="minorHAnsi"/>
          <w:sz w:val="22"/>
          <w:szCs w:val="22"/>
        </w:rPr>
        <w:t xml:space="preserve"> includes a 75-millimetre-wide front face and customizable side panels.</w:t>
      </w:r>
      <w:r w:rsidR="00A8513D">
        <w:rPr>
          <w:rFonts w:asciiTheme="minorHAnsi" w:hAnsiTheme="minorHAnsi" w:cstheme="minorHAnsi"/>
          <w:sz w:val="22"/>
          <w:szCs w:val="22"/>
        </w:rPr>
        <w:t xml:space="preserve"> </w:t>
      </w:r>
      <w:r w:rsidRPr="00A8513D">
        <w:rPr>
          <w:rFonts w:asciiTheme="minorHAnsi" w:hAnsiTheme="minorHAnsi" w:cstheme="minorHAnsi"/>
          <w:sz w:val="22"/>
          <w:szCs w:val="22"/>
        </w:rPr>
        <w:t xml:space="preserve">This </w:t>
      </w:r>
      <w:r w:rsidR="00F876A2" w:rsidRPr="00A8513D">
        <w:rPr>
          <w:rFonts w:asciiTheme="minorHAnsi" w:hAnsiTheme="minorHAnsi" w:cstheme="minorHAnsi"/>
          <w:sz w:val="22"/>
          <w:szCs w:val="22"/>
        </w:rPr>
        <w:t xml:space="preserve">allows </w:t>
      </w:r>
      <w:r w:rsidRPr="00A8513D">
        <w:rPr>
          <w:rFonts w:asciiTheme="minorHAnsi" w:hAnsiTheme="minorHAnsi" w:cstheme="minorHAnsi"/>
          <w:sz w:val="22"/>
          <w:szCs w:val="22"/>
        </w:rPr>
        <w:t>all four sides of the container</w:t>
      </w:r>
      <w:r w:rsidR="00F876A2" w:rsidRPr="00A8513D">
        <w:rPr>
          <w:rFonts w:asciiTheme="minorHAnsi" w:hAnsiTheme="minorHAnsi" w:cstheme="minorHAnsi"/>
          <w:sz w:val="22"/>
          <w:szCs w:val="22"/>
        </w:rPr>
        <w:t xml:space="preserve"> to be printed</w:t>
      </w:r>
      <w:r w:rsidRPr="00A8513D">
        <w:rPr>
          <w:rFonts w:asciiTheme="minorHAnsi" w:hAnsiTheme="minorHAnsi" w:cstheme="minorHAnsi"/>
          <w:sz w:val="22"/>
          <w:szCs w:val="22"/>
        </w:rPr>
        <w:t xml:space="preserve">, maximizing opportunities </w:t>
      </w:r>
      <w:r w:rsidR="00A8513D" w:rsidRPr="00A8513D">
        <w:rPr>
          <w:rFonts w:asciiTheme="minorHAnsi" w:hAnsiTheme="minorHAnsi" w:cstheme="minorHAnsi"/>
          <w:sz w:val="22"/>
          <w:szCs w:val="22"/>
        </w:rPr>
        <w:t>for brands to create unique packaging experience with high impact shelf presence.</w:t>
      </w:r>
      <w:r w:rsidR="00A8513D">
        <w:rPr>
          <w:rFonts w:asciiTheme="minorHAnsi" w:hAnsiTheme="minorHAnsi" w:cstheme="minorHAnsi"/>
          <w:sz w:val="22"/>
          <w:szCs w:val="22"/>
        </w:rPr>
        <w:t xml:space="preserve"> </w:t>
      </w:r>
      <w:r w:rsidRPr="00AB4816">
        <w:rPr>
          <w:rFonts w:ascii="Calibri" w:hAnsi="Calibri" w:cs="Calibri"/>
          <w:sz w:val="22"/>
          <w:szCs w:val="22"/>
        </w:rPr>
        <w:t xml:space="preserve">The side panels can be further customized with distinctive, textured </w:t>
      </w:r>
      <w:hyperlink r:id="rId12" w:tooltip="embossing" w:history="1">
        <w:r w:rsidRPr="00AB4816">
          <w:rPr>
            <w:rStyle w:val="Hyperlink"/>
            <w:rFonts w:ascii="Calibri" w:hAnsi="Calibri" w:cs="Calibri"/>
            <w:sz w:val="22"/>
            <w:szCs w:val="22"/>
          </w:rPr>
          <w:t>embossing</w:t>
        </w:r>
      </w:hyperlink>
      <w:r w:rsidRPr="00AB4816">
        <w:rPr>
          <w:rFonts w:ascii="Calibri" w:hAnsi="Calibri" w:cs="Calibri"/>
          <w:sz w:val="22"/>
          <w:szCs w:val="22"/>
        </w:rPr>
        <w:t xml:space="preserve"> or debossing to create </w:t>
      </w:r>
      <w:r w:rsidR="00A8513D">
        <w:rPr>
          <w:rFonts w:ascii="Calibri" w:hAnsi="Calibri" w:cs="Calibri"/>
          <w:sz w:val="22"/>
          <w:szCs w:val="22"/>
        </w:rPr>
        <w:t xml:space="preserve">a </w:t>
      </w:r>
      <w:r w:rsidRPr="00AB4816">
        <w:rPr>
          <w:rFonts w:ascii="Calibri" w:hAnsi="Calibri" w:cs="Calibri"/>
          <w:sz w:val="22"/>
          <w:szCs w:val="22"/>
        </w:rPr>
        <w:t xml:space="preserve">tactile experience for consumers. </w:t>
      </w:r>
    </w:p>
    <w:p w14:paraId="5DF690F8" w14:textId="709C68D7" w:rsidR="00710009" w:rsidRPr="00AB4816" w:rsidRDefault="00710009" w:rsidP="00710009">
      <w:pPr>
        <w:pStyle w:val="NormalWeb"/>
        <w:rPr>
          <w:rFonts w:ascii="Calibri" w:hAnsi="Calibri" w:cs="Calibri"/>
          <w:sz w:val="22"/>
          <w:szCs w:val="22"/>
        </w:rPr>
      </w:pPr>
      <w:r w:rsidRPr="00AF629A">
        <w:rPr>
          <w:rFonts w:ascii="Calibri" w:hAnsi="Calibri" w:cs="Calibri"/>
          <w:sz w:val="22"/>
          <w:szCs w:val="22"/>
        </w:rPr>
        <w:t xml:space="preserve">Manufactured in </w:t>
      </w:r>
      <w:r w:rsidRPr="00AB4816">
        <w:rPr>
          <w:rFonts w:ascii="Calibri" w:hAnsi="Calibri" w:cs="Calibri"/>
          <w:sz w:val="22"/>
          <w:szCs w:val="22"/>
        </w:rPr>
        <w:t xml:space="preserve">high density polyethylene (HDPE), the Domino bottle is fully recyclable where appropriate collection schemes exist. </w:t>
      </w:r>
      <w:r>
        <w:rPr>
          <w:rFonts w:ascii="Calibri" w:hAnsi="Calibri" w:cs="Calibri"/>
          <w:sz w:val="22"/>
          <w:szCs w:val="22"/>
        </w:rPr>
        <w:t>And t</w:t>
      </w:r>
      <w:r w:rsidRPr="00AB4816">
        <w:rPr>
          <w:rFonts w:ascii="Calibri" w:hAnsi="Calibri" w:cs="Calibri"/>
          <w:sz w:val="22"/>
          <w:szCs w:val="22"/>
        </w:rPr>
        <w:t xml:space="preserve">he neck is suitable for a variety of </w:t>
      </w:r>
      <w:hyperlink r:id="rId13" w:tooltip="caps and closures" w:history="1">
        <w:r w:rsidRPr="00AF629A">
          <w:rPr>
            <w:rStyle w:val="Hyperlink"/>
            <w:rFonts w:ascii="Calibri" w:hAnsi="Calibri" w:cs="Calibri"/>
            <w:sz w:val="22"/>
            <w:szCs w:val="22"/>
          </w:rPr>
          <w:t>caps and closures</w:t>
        </w:r>
      </w:hyperlink>
      <w:r w:rsidRPr="00AF629A">
        <w:rPr>
          <w:rFonts w:ascii="Calibri" w:hAnsi="Calibri" w:cs="Calibri"/>
          <w:sz w:val="22"/>
          <w:szCs w:val="22"/>
        </w:rPr>
        <w:t>, including the recently launched</w:t>
      </w:r>
      <w:r w:rsidRPr="00AB4816">
        <w:rPr>
          <w:rFonts w:ascii="Calibri" w:hAnsi="Calibri" w:cs="Calibri"/>
          <w:sz w:val="22"/>
          <w:szCs w:val="22"/>
        </w:rPr>
        <w:t xml:space="preserve"> </w:t>
      </w:r>
      <w:hyperlink r:id="rId14" w:history="1">
        <w:r w:rsidRPr="00AF629A">
          <w:rPr>
            <w:rStyle w:val="Hyperlink"/>
            <w:rFonts w:ascii="Calibri" w:hAnsi="Calibri" w:cs="Calibri"/>
            <w:sz w:val="22"/>
            <w:szCs w:val="22"/>
          </w:rPr>
          <w:t>Wave2cc</w:t>
        </w:r>
      </w:hyperlink>
      <w:r w:rsidRPr="00AF629A">
        <w:rPr>
          <w:rFonts w:ascii="Calibri" w:hAnsi="Calibri" w:cs="Calibri"/>
          <w:sz w:val="22"/>
          <w:szCs w:val="22"/>
        </w:rPr>
        <w:t xml:space="preserve"> all plastic dispenser</w:t>
      </w:r>
      <w:r w:rsidRPr="00AB4816">
        <w:rPr>
          <w:rFonts w:ascii="Calibri" w:hAnsi="Calibri" w:cs="Calibri"/>
          <w:sz w:val="22"/>
          <w:szCs w:val="22"/>
        </w:rPr>
        <w:t xml:space="preserve">. </w:t>
      </w:r>
      <w:r>
        <w:rPr>
          <w:rFonts w:ascii="Calibri" w:hAnsi="Calibri" w:cs="Calibri"/>
          <w:sz w:val="22"/>
          <w:szCs w:val="22"/>
        </w:rPr>
        <w:t xml:space="preserve">The </w:t>
      </w:r>
      <w:r w:rsidRPr="00AB4816">
        <w:rPr>
          <w:rFonts w:ascii="Calibri" w:hAnsi="Calibri" w:cs="Calibri"/>
          <w:sz w:val="22"/>
          <w:szCs w:val="22"/>
        </w:rPr>
        <w:t>rectangular bottle</w:t>
      </w:r>
      <w:r w:rsidR="00A8513D">
        <w:rPr>
          <w:rFonts w:ascii="Calibri" w:hAnsi="Calibri" w:cs="Calibri"/>
          <w:sz w:val="22"/>
          <w:szCs w:val="22"/>
        </w:rPr>
        <w:t xml:space="preserve"> shape</w:t>
      </w:r>
      <w:r w:rsidRPr="00AB4816">
        <w:rPr>
          <w:rFonts w:ascii="Calibri" w:hAnsi="Calibri" w:cs="Calibri"/>
          <w:sz w:val="22"/>
          <w:szCs w:val="22"/>
        </w:rPr>
        <w:t xml:space="preserve"> </w:t>
      </w:r>
      <w:r w:rsidR="00A8513D">
        <w:rPr>
          <w:rFonts w:ascii="Calibri" w:hAnsi="Calibri" w:cs="Calibri"/>
          <w:sz w:val="22"/>
          <w:szCs w:val="22"/>
        </w:rPr>
        <w:t>also allows for more efficient stacking</w:t>
      </w:r>
      <w:r w:rsidRPr="00AB4816">
        <w:rPr>
          <w:rFonts w:ascii="Calibri" w:hAnsi="Calibri" w:cs="Calibri"/>
          <w:sz w:val="22"/>
          <w:szCs w:val="22"/>
        </w:rPr>
        <w:t xml:space="preserve">, minimizing wasted space </w:t>
      </w:r>
      <w:r w:rsidR="00A8513D">
        <w:rPr>
          <w:rFonts w:ascii="Calibri" w:hAnsi="Calibri" w:cs="Calibri"/>
          <w:sz w:val="22"/>
          <w:szCs w:val="22"/>
        </w:rPr>
        <w:t xml:space="preserve">on shelf and </w:t>
      </w:r>
      <w:r w:rsidRPr="00AB4816">
        <w:rPr>
          <w:rFonts w:ascii="Calibri" w:hAnsi="Calibri" w:cs="Calibri"/>
          <w:sz w:val="22"/>
          <w:szCs w:val="22"/>
        </w:rPr>
        <w:t xml:space="preserve">during transportation and </w:t>
      </w:r>
      <w:r w:rsidR="00A8513D">
        <w:rPr>
          <w:rFonts w:ascii="Calibri" w:hAnsi="Calibri" w:cs="Calibri"/>
          <w:sz w:val="22"/>
          <w:szCs w:val="22"/>
        </w:rPr>
        <w:t xml:space="preserve">storage. </w:t>
      </w:r>
    </w:p>
    <w:p w14:paraId="5724611E" w14:textId="3090D494" w:rsidR="00710009" w:rsidRPr="00AB4816" w:rsidRDefault="00063B6A" w:rsidP="00F876A2">
      <w:pPr>
        <w:pStyle w:val="NormalWeb"/>
        <w:rPr>
          <w:rFonts w:ascii="Calibri" w:hAnsi="Calibri" w:cs="Calibri"/>
          <w:sz w:val="22"/>
          <w:szCs w:val="22"/>
        </w:rPr>
      </w:pPr>
      <w:r>
        <w:rPr>
          <w:rFonts w:ascii="Calibri" w:hAnsi="Calibri" w:cs="Calibri"/>
          <w:sz w:val="22"/>
          <w:szCs w:val="22"/>
        </w:rPr>
        <w:t xml:space="preserve">The </w:t>
      </w:r>
      <w:r w:rsidR="006F1D13" w:rsidRPr="00063B6A">
        <w:rPr>
          <w:rFonts w:ascii="Calibri" w:hAnsi="Calibri" w:cs="Calibri"/>
          <w:sz w:val="22"/>
          <w:szCs w:val="22"/>
        </w:rPr>
        <w:t xml:space="preserve">Domino </w:t>
      </w:r>
      <w:r>
        <w:rPr>
          <w:rFonts w:ascii="Calibri" w:hAnsi="Calibri" w:cs="Calibri"/>
          <w:sz w:val="22"/>
          <w:szCs w:val="22"/>
        </w:rPr>
        <w:t xml:space="preserve">bottle </w:t>
      </w:r>
      <w:r w:rsidR="006F1D13" w:rsidRPr="00063B6A">
        <w:rPr>
          <w:rFonts w:ascii="Calibri" w:hAnsi="Calibri" w:cs="Calibri"/>
          <w:sz w:val="22"/>
          <w:szCs w:val="22"/>
        </w:rPr>
        <w:t>is available through</w:t>
      </w:r>
      <w:r w:rsidR="00710009" w:rsidRPr="00063B6A">
        <w:rPr>
          <w:rFonts w:ascii="Calibri" w:hAnsi="Calibri" w:cs="Calibri"/>
          <w:sz w:val="22"/>
          <w:szCs w:val="22"/>
        </w:rPr>
        <w:t xml:space="preserve"> </w:t>
      </w:r>
      <w:r w:rsidRPr="00063B6A">
        <w:rPr>
          <w:rFonts w:ascii="Calibri" w:hAnsi="Calibri" w:cs="Calibri"/>
          <w:sz w:val="22"/>
          <w:szCs w:val="22"/>
        </w:rPr>
        <w:t>Berry Agile Solutions</w:t>
      </w:r>
      <w:r w:rsidR="006F1D13" w:rsidRPr="00063B6A">
        <w:rPr>
          <w:rFonts w:ascii="Calibri" w:hAnsi="Calibri" w:cs="Calibri"/>
          <w:sz w:val="22"/>
          <w:szCs w:val="22"/>
        </w:rPr>
        <w:t xml:space="preserve">, which specialises </w:t>
      </w:r>
      <w:r w:rsidR="00DE6EE3" w:rsidRPr="00063B6A">
        <w:rPr>
          <w:rFonts w:ascii="Calibri" w:hAnsi="Calibri" w:cs="Calibri"/>
          <w:sz w:val="22"/>
          <w:szCs w:val="22"/>
        </w:rPr>
        <w:t>in</w:t>
      </w:r>
      <w:r w:rsidR="00710009" w:rsidRPr="00AB4816">
        <w:rPr>
          <w:rFonts w:ascii="Calibri" w:hAnsi="Calibri" w:cs="Calibri"/>
          <w:sz w:val="22"/>
          <w:szCs w:val="22"/>
        </w:rPr>
        <w:t xml:space="preserve"> rapid sample delivery, low-cost customisation options</w:t>
      </w:r>
      <w:r>
        <w:rPr>
          <w:rFonts w:ascii="Calibri" w:hAnsi="Calibri" w:cs="Calibri"/>
          <w:sz w:val="22"/>
          <w:szCs w:val="22"/>
        </w:rPr>
        <w:t>,</w:t>
      </w:r>
      <w:r w:rsidR="00146291">
        <w:rPr>
          <w:rFonts w:ascii="Calibri" w:hAnsi="Calibri" w:cs="Calibri"/>
          <w:sz w:val="22"/>
          <w:szCs w:val="22"/>
        </w:rPr>
        <w:t xml:space="preserve"> </w:t>
      </w:r>
      <w:r w:rsidR="00710009" w:rsidRPr="00AB4816">
        <w:rPr>
          <w:rFonts w:ascii="Calibri" w:hAnsi="Calibri" w:cs="Calibri"/>
          <w:sz w:val="22"/>
          <w:szCs w:val="22"/>
        </w:rPr>
        <w:t>and low minimum order quantities</w:t>
      </w:r>
      <w:r w:rsidR="00146291">
        <w:rPr>
          <w:rFonts w:ascii="Calibri" w:hAnsi="Calibri" w:cs="Calibri"/>
          <w:sz w:val="22"/>
          <w:szCs w:val="22"/>
        </w:rPr>
        <w:t xml:space="preserve"> -</w:t>
      </w:r>
      <w:r w:rsidR="00710009" w:rsidRPr="00AB4816">
        <w:rPr>
          <w:rFonts w:ascii="Calibri" w:hAnsi="Calibri" w:cs="Calibri"/>
          <w:sz w:val="22"/>
          <w:szCs w:val="22"/>
        </w:rPr>
        <w:t xml:space="preserve"> to help brands stay on top of the latest consumer trends. </w:t>
      </w:r>
    </w:p>
    <w:p w14:paraId="29AEB2BD" w14:textId="525A16B3" w:rsidR="00710009" w:rsidRPr="00AB4816" w:rsidRDefault="00710009" w:rsidP="00710009">
      <w:pPr>
        <w:pStyle w:val="NormalWeb"/>
        <w:jc w:val="both"/>
        <w:rPr>
          <w:rFonts w:ascii="Calibri" w:hAnsi="Calibri" w:cs="Calibri"/>
          <w:sz w:val="22"/>
          <w:szCs w:val="22"/>
        </w:rPr>
      </w:pPr>
      <w:r w:rsidRPr="00AB4816">
        <w:rPr>
          <w:rFonts w:ascii="Calibri" w:hAnsi="Calibri" w:cs="Calibri"/>
          <w:sz w:val="22"/>
          <w:szCs w:val="22"/>
        </w:rPr>
        <w:t xml:space="preserve">“In a retail environment where consumers are influenced by how brands are presented on-shelf, impactful packaging and graphic design is critical,” said Joe Horton, Sales and Marketing Director at Berry Agile Solutions. “We want companies to be able to easily create eye-catching designs in line with their own brand objectives. Domino helps brands quickly respond to current consumer trends and create the ‘Wow’ factor at lower cost.” </w:t>
      </w:r>
    </w:p>
    <w:p w14:paraId="2E0BB349" w14:textId="77777777" w:rsidR="00710009" w:rsidRPr="00AB4816" w:rsidRDefault="00710009" w:rsidP="00710009">
      <w:pPr>
        <w:rPr>
          <w:rFonts w:ascii="Calibri" w:hAnsi="Calibri" w:cs="Calibri"/>
        </w:rPr>
      </w:pPr>
      <w:r w:rsidRPr="00AB4816">
        <w:rPr>
          <w:rFonts w:ascii="Calibri" w:hAnsi="Calibri" w:cs="Calibri"/>
        </w:rPr>
        <w:t xml:space="preserve">For more information on the Domino bottle, visit </w:t>
      </w:r>
      <w:hyperlink r:id="rId15" w:history="1">
        <w:r w:rsidRPr="00AB4816">
          <w:rPr>
            <w:rStyle w:val="Hyperlink"/>
            <w:rFonts w:ascii="Calibri" w:hAnsi="Calibri" w:cs="Calibri"/>
          </w:rPr>
          <w:t>berryglobal.com</w:t>
        </w:r>
      </w:hyperlink>
      <w:r w:rsidRPr="00AB4816">
        <w:rPr>
          <w:rFonts w:ascii="Calibri" w:hAnsi="Calibri" w:cs="Calibri"/>
        </w:rPr>
        <w:t>.</w:t>
      </w:r>
    </w:p>
    <w:p w14:paraId="11E9BAF5" w14:textId="77777777" w:rsidR="00710009" w:rsidRPr="00AB4816" w:rsidRDefault="00710009" w:rsidP="00710009">
      <w:pPr>
        <w:spacing w:after="0" w:line="276" w:lineRule="auto"/>
        <w:jc w:val="center"/>
        <w:rPr>
          <w:rFonts w:ascii="Calibri" w:eastAsia="Calibri" w:hAnsi="Calibri" w:cs="Calibri"/>
          <w:color w:val="000000" w:themeColor="text1"/>
        </w:rPr>
      </w:pPr>
      <w:r w:rsidRPr="00AF629A">
        <w:rPr>
          <w:rFonts w:ascii="Calibri" w:eastAsia="Calibri" w:hAnsi="Calibri" w:cs="Calibri"/>
          <w:color w:val="000000" w:themeColor="text1"/>
        </w:rPr>
        <w:t>###</w:t>
      </w:r>
    </w:p>
    <w:p w14:paraId="4EB60EC3" w14:textId="77777777" w:rsidR="00710009" w:rsidRPr="00AB4816" w:rsidRDefault="00710009" w:rsidP="00710009">
      <w:pPr>
        <w:spacing w:after="0" w:line="276" w:lineRule="auto"/>
        <w:rPr>
          <w:rFonts w:ascii="Calibri" w:eastAsia="Calibri" w:hAnsi="Calibri" w:cs="Calibri"/>
          <w:color w:val="000000" w:themeColor="text1"/>
        </w:rPr>
      </w:pPr>
      <w:r w:rsidRPr="00AB4816">
        <w:rPr>
          <w:rFonts w:ascii="Calibri" w:eastAsia="Calibri" w:hAnsi="Calibri" w:cs="Calibri"/>
          <w:color w:val="000000" w:themeColor="text1"/>
          <w:lang w:val="en"/>
        </w:rPr>
        <w:t xml:space="preserve"> </w:t>
      </w:r>
    </w:p>
    <w:p w14:paraId="39612CCD" w14:textId="77777777" w:rsidR="00710009" w:rsidRPr="00AB4816" w:rsidRDefault="00710009" w:rsidP="00710009">
      <w:pPr>
        <w:spacing w:after="0" w:line="240" w:lineRule="auto"/>
        <w:rPr>
          <w:rFonts w:ascii="Calibri" w:eastAsia="Calibri" w:hAnsi="Calibri" w:cs="Calibri"/>
          <w:color w:val="000000" w:themeColor="text1"/>
        </w:rPr>
      </w:pPr>
      <w:r w:rsidRPr="00AB4816">
        <w:rPr>
          <w:rFonts w:ascii="Calibri" w:eastAsia="Calibri" w:hAnsi="Calibri" w:cs="Calibri"/>
          <w:b/>
          <w:bCs/>
          <w:color w:val="000000" w:themeColor="text1"/>
          <w:lang w:val="en"/>
        </w:rPr>
        <w:t xml:space="preserve">About Berry </w:t>
      </w:r>
    </w:p>
    <w:p w14:paraId="600085C5" w14:textId="4FD2FCD4" w:rsidR="00710009" w:rsidRDefault="00710009" w:rsidP="00710009">
      <w:pPr>
        <w:spacing w:line="240" w:lineRule="auto"/>
        <w:rPr>
          <w:rFonts w:ascii="Calibri" w:eastAsia="Calibri" w:hAnsi="Calibri" w:cs="Calibri"/>
        </w:rPr>
      </w:pPr>
      <w:r w:rsidRPr="00AB4816">
        <w:rPr>
          <w:rFonts w:ascii="Calibri" w:eastAsia="Calibri" w:hAnsi="Calibri" w:cs="Calibri"/>
        </w:rPr>
        <w:t>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w:t>
      </w:r>
      <w:hyperlink r:id="rId16" w:tgtFrame="_self" w:history="1">
        <w:r w:rsidRPr="00AB4816">
          <w:rPr>
            <w:rStyle w:val="Hyperlink"/>
            <w:rFonts w:ascii="Calibri" w:eastAsia="Calibri" w:hAnsi="Calibri" w:cs="Calibri"/>
          </w:rPr>
          <w:t> website</w:t>
        </w:r>
      </w:hyperlink>
      <w:r w:rsidRPr="00AF629A">
        <w:rPr>
          <w:rFonts w:ascii="Calibri" w:eastAsia="Calibri" w:hAnsi="Calibri" w:cs="Calibri"/>
        </w:rPr>
        <w:t>, or connect with us on </w:t>
      </w:r>
      <w:hyperlink r:id="rId17" w:tgtFrame="_self" w:history="1">
        <w:r w:rsidRPr="00AB4816">
          <w:rPr>
            <w:rStyle w:val="Hyperlink"/>
            <w:rFonts w:ascii="Calibri" w:eastAsia="Calibri" w:hAnsi="Calibri" w:cs="Calibri"/>
          </w:rPr>
          <w:t>LinkedIn</w:t>
        </w:r>
      </w:hyperlink>
      <w:r w:rsidRPr="00AF629A">
        <w:rPr>
          <w:rFonts w:ascii="Calibri" w:eastAsia="Calibri" w:hAnsi="Calibri" w:cs="Calibri"/>
        </w:rPr>
        <w:t> or</w:t>
      </w:r>
      <w:hyperlink r:id="rId18" w:tgtFrame="_self" w:history="1">
        <w:r w:rsidRPr="00AB4816">
          <w:rPr>
            <w:rStyle w:val="Hyperlink"/>
            <w:rFonts w:ascii="Calibri" w:eastAsia="Calibri" w:hAnsi="Calibri" w:cs="Calibri"/>
          </w:rPr>
          <w:t> X</w:t>
        </w:r>
      </w:hyperlink>
      <w:r w:rsidRPr="00AF629A">
        <w:rPr>
          <w:rFonts w:ascii="Calibri" w:eastAsia="Calibri" w:hAnsi="Calibri" w:cs="Calibri"/>
        </w:rPr>
        <w:t xml:space="preserve">. </w:t>
      </w:r>
    </w:p>
    <w:p w14:paraId="640004FC" w14:textId="77777777" w:rsidR="00CC4089" w:rsidRDefault="00CC4089" w:rsidP="00CC4089">
      <w:pPr>
        <w:pStyle w:val="paragraph"/>
        <w:spacing w:before="0" w:beforeAutospacing="0" w:after="0" w:afterAutospacing="0"/>
        <w:ind w:right="-450"/>
        <w:textAlignment w:val="baseline"/>
        <w:rPr>
          <w:rFonts w:ascii="Segoe UI" w:hAnsi="Segoe UI" w:cs="Segoe UI"/>
          <w:sz w:val="18"/>
          <w:szCs w:val="18"/>
        </w:rPr>
      </w:pPr>
      <w:r>
        <w:rPr>
          <w:rStyle w:val="normaltextrun"/>
          <w:rFonts w:ascii="Calibri" w:hAnsi="Calibri" w:cs="Calibri"/>
          <w:b/>
          <w:bCs/>
          <w:color w:val="000000"/>
          <w:sz w:val="22"/>
          <w:szCs w:val="22"/>
          <w:lang w:val="en-GB"/>
        </w:rPr>
        <w:lastRenderedPageBreak/>
        <w:t>Media Contact:</w:t>
      </w:r>
      <w:r>
        <w:rPr>
          <w:rStyle w:val="eop"/>
          <w:rFonts w:ascii="Calibri" w:hAnsi="Calibri" w:cs="Calibri"/>
          <w:color w:val="000000"/>
          <w:sz w:val="22"/>
          <w:szCs w:val="22"/>
        </w:rPr>
        <w:t> </w:t>
      </w:r>
    </w:p>
    <w:p w14:paraId="6FCC1EB8" w14:textId="77777777" w:rsidR="00CC4089" w:rsidRDefault="00696BC8" w:rsidP="00CC4089">
      <w:pPr>
        <w:pStyle w:val="paragraph"/>
        <w:spacing w:before="0" w:beforeAutospacing="0" w:after="0" w:afterAutospacing="0"/>
        <w:textAlignment w:val="baseline"/>
        <w:rPr>
          <w:rFonts w:ascii="Segoe UI" w:hAnsi="Segoe UI" w:cs="Segoe UI"/>
          <w:sz w:val="18"/>
          <w:szCs w:val="18"/>
        </w:rPr>
      </w:pPr>
      <w:hyperlink r:id="rId19" w:tgtFrame="_blank" w:history="1">
        <w:r w:rsidR="00CC4089">
          <w:rPr>
            <w:rStyle w:val="normaltextrun"/>
            <w:rFonts w:ascii="Calibri" w:hAnsi="Calibri" w:cs="Calibri"/>
            <w:color w:val="467886"/>
            <w:sz w:val="22"/>
            <w:szCs w:val="22"/>
            <w:u w:val="single"/>
            <w:lang w:val="en"/>
          </w:rPr>
          <w:t>mediarelations@berryglobal.com</w:t>
        </w:r>
      </w:hyperlink>
      <w:r w:rsidR="00CC4089">
        <w:rPr>
          <w:rStyle w:val="eop"/>
          <w:rFonts w:ascii="Calibri" w:hAnsi="Calibri" w:cs="Calibri"/>
          <w:color w:val="000000"/>
          <w:sz w:val="22"/>
          <w:szCs w:val="22"/>
        </w:rPr>
        <w:t> </w:t>
      </w:r>
    </w:p>
    <w:p w14:paraId="6C3A3485" w14:textId="77777777" w:rsidR="00CC4089" w:rsidRPr="00AF629A" w:rsidRDefault="00CC4089" w:rsidP="00710009">
      <w:pPr>
        <w:spacing w:line="240" w:lineRule="auto"/>
        <w:rPr>
          <w:rFonts w:ascii="Calibri" w:eastAsia="Calibri" w:hAnsi="Calibri" w:cs="Calibri"/>
        </w:rPr>
      </w:pPr>
    </w:p>
    <w:p w14:paraId="3B90386A" w14:textId="77777777" w:rsidR="00D16DBA" w:rsidRDefault="00D16DBA"/>
    <w:sectPr w:rsidR="00D1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09"/>
    <w:rsid w:val="00063B6A"/>
    <w:rsid w:val="000F326A"/>
    <w:rsid w:val="00146291"/>
    <w:rsid w:val="00284A04"/>
    <w:rsid w:val="003F4255"/>
    <w:rsid w:val="00636328"/>
    <w:rsid w:val="006742A2"/>
    <w:rsid w:val="00696BC8"/>
    <w:rsid w:val="006F1D13"/>
    <w:rsid w:val="00700F4D"/>
    <w:rsid w:val="00710009"/>
    <w:rsid w:val="007165BC"/>
    <w:rsid w:val="00717C6F"/>
    <w:rsid w:val="00950732"/>
    <w:rsid w:val="009B338B"/>
    <w:rsid w:val="00A8513D"/>
    <w:rsid w:val="00C65336"/>
    <w:rsid w:val="00CC4089"/>
    <w:rsid w:val="00CD00B7"/>
    <w:rsid w:val="00D16DBA"/>
    <w:rsid w:val="00D810FE"/>
    <w:rsid w:val="00DE6EE3"/>
    <w:rsid w:val="00F64D21"/>
    <w:rsid w:val="00F876A2"/>
    <w:rsid w:val="00FC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812CD"/>
  <w15:chartTrackingRefBased/>
  <w15:docId w15:val="{A38FCC6E-E7DC-4400-9840-2545AC2E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09"/>
    <w:rPr>
      <w:kern w:val="2"/>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009"/>
    <w:rPr>
      <w:color w:val="0563C1" w:themeColor="hyperlink"/>
      <w:u w:val="single"/>
    </w:rPr>
  </w:style>
  <w:style w:type="paragraph" w:styleId="CommentText">
    <w:name w:val="annotation text"/>
    <w:basedOn w:val="Normal"/>
    <w:link w:val="CommentTextChar"/>
    <w:uiPriority w:val="99"/>
    <w:unhideWhenUsed/>
    <w:rsid w:val="00710009"/>
    <w:pPr>
      <w:spacing w:line="240" w:lineRule="auto"/>
    </w:pPr>
    <w:rPr>
      <w:sz w:val="20"/>
      <w:szCs w:val="20"/>
    </w:rPr>
  </w:style>
  <w:style w:type="character" w:customStyle="1" w:styleId="CommentTextChar">
    <w:name w:val="Comment Text Char"/>
    <w:basedOn w:val="DefaultParagraphFont"/>
    <w:link w:val="CommentText"/>
    <w:uiPriority w:val="99"/>
    <w:rsid w:val="00710009"/>
    <w:rPr>
      <w:kern w:val="2"/>
      <w:sz w:val="20"/>
      <w:szCs w:val="20"/>
      <w:lang w:val="en-GB"/>
      <w14:ligatures w14:val="standardContextual"/>
    </w:rPr>
  </w:style>
  <w:style w:type="character" w:styleId="CommentReference">
    <w:name w:val="annotation reference"/>
    <w:basedOn w:val="DefaultParagraphFont"/>
    <w:uiPriority w:val="99"/>
    <w:semiHidden/>
    <w:unhideWhenUsed/>
    <w:rsid w:val="00710009"/>
    <w:rPr>
      <w:sz w:val="16"/>
      <w:szCs w:val="16"/>
    </w:rPr>
  </w:style>
  <w:style w:type="character" w:customStyle="1" w:styleId="normaltextrun">
    <w:name w:val="normaltextrun"/>
    <w:basedOn w:val="DefaultParagraphFont"/>
    <w:rsid w:val="00710009"/>
  </w:style>
  <w:style w:type="paragraph" w:styleId="NormalWeb">
    <w:name w:val="Normal (Web)"/>
    <w:basedOn w:val="Normal"/>
    <w:uiPriority w:val="99"/>
    <w:unhideWhenUsed/>
    <w:rsid w:val="007100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710009"/>
    <w:rPr>
      <w:color w:val="954F72" w:themeColor="followedHyperlink"/>
      <w:u w:val="single"/>
    </w:rPr>
  </w:style>
  <w:style w:type="character" w:styleId="UnresolvedMention">
    <w:name w:val="Unresolved Mention"/>
    <w:basedOn w:val="DefaultParagraphFont"/>
    <w:uiPriority w:val="99"/>
    <w:semiHidden/>
    <w:unhideWhenUsed/>
    <w:rsid w:val="00CC4089"/>
    <w:rPr>
      <w:color w:val="605E5C"/>
      <w:shd w:val="clear" w:color="auto" w:fill="E1DFDD"/>
    </w:rPr>
  </w:style>
  <w:style w:type="paragraph" w:customStyle="1" w:styleId="paragraph">
    <w:name w:val="paragraph"/>
    <w:basedOn w:val="Normal"/>
    <w:rsid w:val="00CC408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DefaultParagraphFont"/>
    <w:rsid w:val="00CC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62384">
      <w:bodyDiv w:val="1"/>
      <w:marLeft w:val="0"/>
      <w:marRight w:val="0"/>
      <w:marTop w:val="0"/>
      <w:marBottom w:val="0"/>
      <w:divBdr>
        <w:top w:val="none" w:sz="0" w:space="0" w:color="auto"/>
        <w:left w:val="none" w:sz="0" w:space="0" w:color="auto"/>
        <w:bottom w:val="none" w:sz="0" w:space="0" w:color="auto"/>
        <w:right w:val="none" w:sz="0" w:space="0" w:color="auto"/>
      </w:divBdr>
    </w:div>
    <w:div w:id="680159346">
      <w:bodyDiv w:val="1"/>
      <w:marLeft w:val="0"/>
      <w:marRight w:val="0"/>
      <w:marTop w:val="0"/>
      <w:marBottom w:val="0"/>
      <w:divBdr>
        <w:top w:val="none" w:sz="0" w:space="0" w:color="auto"/>
        <w:left w:val="none" w:sz="0" w:space="0" w:color="auto"/>
        <w:bottom w:val="none" w:sz="0" w:space="0" w:color="auto"/>
        <w:right w:val="none" w:sz="0" w:space="0" w:color="auto"/>
      </w:divBdr>
    </w:div>
    <w:div w:id="1237008336">
      <w:bodyDiv w:val="1"/>
      <w:marLeft w:val="0"/>
      <w:marRight w:val="0"/>
      <w:marTop w:val="0"/>
      <w:marBottom w:val="0"/>
      <w:divBdr>
        <w:top w:val="none" w:sz="0" w:space="0" w:color="auto"/>
        <w:left w:val="none" w:sz="0" w:space="0" w:color="auto"/>
        <w:bottom w:val="none" w:sz="0" w:space="0" w:color="auto"/>
        <w:right w:val="none" w:sz="0" w:space="0" w:color="auto"/>
      </w:divBdr>
      <w:divsChild>
        <w:div w:id="616790338">
          <w:marLeft w:val="0"/>
          <w:marRight w:val="0"/>
          <w:marTop w:val="0"/>
          <w:marBottom w:val="0"/>
          <w:divBdr>
            <w:top w:val="none" w:sz="0" w:space="0" w:color="auto"/>
            <w:left w:val="none" w:sz="0" w:space="0" w:color="auto"/>
            <w:bottom w:val="none" w:sz="0" w:space="0" w:color="auto"/>
            <w:right w:val="none" w:sz="0" w:space="0" w:color="auto"/>
          </w:divBdr>
        </w:div>
        <w:div w:id="22828080">
          <w:marLeft w:val="0"/>
          <w:marRight w:val="0"/>
          <w:marTop w:val="0"/>
          <w:marBottom w:val="0"/>
          <w:divBdr>
            <w:top w:val="none" w:sz="0" w:space="0" w:color="auto"/>
            <w:left w:val="none" w:sz="0" w:space="0" w:color="auto"/>
            <w:bottom w:val="none" w:sz="0" w:space="0" w:color="auto"/>
            <w:right w:val="none" w:sz="0" w:space="0" w:color="auto"/>
          </w:divBdr>
        </w:div>
      </w:divsChild>
    </w:div>
    <w:div w:id="1334337225">
      <w:bodyDiv w:val="1"/>
      <w:marLeft w:val="0"/>
      <w:marRight w:val="0"/>
      <w:marTop w:val="0"/>
      <w:marBottom w:val="0"/>
      <w:divBdr>
        <w:top w:val="none" w:sz="0" w:space="0" w:color="auto"/>
        <w:left w:val="none" w:sz="0" w:space="0" w:color="auto"/>
        <w:bottom w:val="none" w:sz="0" w:space="0" w:color="auto"/>
        <w:right w:val="none" w:sz="0" w:space="0" w:color="auto"/>
      </w:divBdr>
    </w:div>
    <w:div w:id="1802915329">
      <w:bodyDiv w:val="1"/>
      <w:marLeft w:val="0"/>
      <w:marRight w:val="0"/>
      <w:marTop w:val="0"/>
      <w:marBottom w:val="0"/>
      <w:divBdr>
        <w:top w:val="none" w:sz="0" w:space="0" w:color="auto"/>
        <w:left w:val="none" w:sz="0" w:space="0" w:color="auto"/>
        <w:bottom w:val="none" w:sz="0" w:space="0" w:color="auto"/>
        <w:right w:val="none" w:sz="0" w:space="0" w:color="auto"/>
      </w:divBdr>
      <w:divsChild>
        <w:div w:id="1923567999">
          <w:marLeft w:val="0"/>
          <w:marRight w:val="0"/>
          <w:marTop w:val="0"/>
          <w:marBottom w:val="0"/>
          <w:divBdr>
            <w:top w:val="none" w:sz="0" w:space="0" w:color="auto"/>
            <w:left w:val="none" w:sz="0" w:space="0" w:color="auto"/>
            <w:bottom w:val="none" w:sz="0" w:space="0" w:color="auto"/>
            <w:right w:val="none" w:sz="0" w:space="0" w:color="auto"/>
          </w:divBdr>
        </w:div>
        <w:div w:id="192159138">
          <w:marLeft w:val="0"/>
          <w:marRight w:val="0"/>
          <w:marTop w:val="0"/>
          <w:marBottom w:val="0"/>
          <w:divBdr>
            <w:top w:val="none" w:sz="0" w:space="0" w:color="auto"/>
            <w:left w:val="none" w:sz="0" w:space="0" w:color="auto"/>
            <w:bottom w:val="none" w:sz="0" w:space="0" w:color="auto"/>
            <w:right w:val="none" w:sz="0" w:space="0" w:color="auto"/>
          </w:divBdr>
        </w:div>
      </w:divsChild>
    </w:div>
    <w:div w:id="2129812065">
      <w:bodyDiv w:val="1"/>
      <w:marLeft w:val="0"/>
      <w:marRight w:val="0"/>
      <w:marTop w:val="0"/>
      <w:marBottom w:val="0"/>
      <w:divBdr>
        <w:top w:val="none" w:sz="0" w:space="0" w:color="auto"/>
        <w:left w:val="none" w:sz="0" w:space="0" w:color="auto"/>
        <w:bottom w:val="none" w:sz="0" w:space="0" w:color="auto"/>
        <w:right w:val="none" w:sz="0" w:space="0" w:color="auto"/>
      </w:divBdr>
      <w:divsChild>
        <w:div w:id="1999141938">
          <w:marLeft w:val="0"/>
          <w:marRight w:val="0"/>
          <w:marTop w:val="0"/>
          <w:marBottom w:val="0"/>
          <w:divBdr>
            <w:top w:val="none" w:sz="0" w:space="0" w:color="auto"/>
            <w:left w:val="none" w:sz="0" w:space="0" w:color="auto"/>
            <w:bottom w:val="none" w:sz="0" w:space="0" w:color="auto"/>
            <w:right w:val="none" w:sz="0" w:space="0" w:color="auto"/>
          </w:divBdr>
        </w:div>
        <w:div w:id="66679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3A%2F%2Fwww.berryglobal.com&amp;esheet=53074058&amp;newsitemid=20221215005401&amp;lan=en-US&amp;anchor=Berry+Global+Group%2C+Inc.&amp;index=1&amp;md5=5cfa67e02d3117d046c7ebf2f210a8f6" TargetMode="External"/><Relationship Id="rId13" Type="http://schemas.openxmlformats.org/officeDocument/2006/relationships/hyperlink" Target="https://www.berryglobal.com/en/product/caps-closures" TargetMode="External"/><Relationship Id="rId18" Type="http://schemas.openxmlformats.org/officeDocument/2006/relationships/hyperlink" Target="https://twitter.com/BerryGlobalIn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berryglobal.com/en/capabilities/decorating-services" TargetMode="External"/><Relationship Id="rId17" Type="http://schemas.openxmlformats.org/officeDocument/2006/relationships/hyperlink" Target="https://www.linkedin.com/company/berryglobal" TargetMode="External"/><Relationship Id="rId2" Type="http://schemas.openxmlformats.org/officeDocument/2006/relationships/customXml" Target="../customXml/item2.xml"/><Relationship Id="rId16" Type="http://schemas.openxmlformats.org/officeDocument/2006/relationships/hyperlink" Target="https://www.berryglobal.c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ryglobal.com/en/product/product-item/250ml-domino-hdpe-14022301" TargetMode="External"/><Relationship Id="rId5" Type="http://schemas.openxmlformats.org/officeDocument/2006/relationships/settings" Target="settings.xml"/><Relationship Id="rId15" Type="http://schemas.openxmlformats.org/officeDocument/2006/relationships/hyperlink" Target="https://www.berryglobal.com/en/product/product-item/250ml-domino-hdpe-14022301" TargetMode="External"/><Relationship Id="rId10" Type="http://schemas.openxmlformats.org/officeDocument/2006/relationships/hyperlink" Target="https://www.berryglobal.com/en/sustainability/supporting-customer-goals/recycled-plastic" TargetMode="External"/><Relationship Id="rId19" Type="http://schemas.openxmlformats.org/officeDocument/2006/relationships/hyperlink" Target="mailto:mediarelations@berryglobal.com" TargetMode="External"/><Relationship Id="rId4" Type="http://schemas.openxmlformats.org/officeDocument/2006/relationships/styles" Target="styles.xml"/><Relationship Id="rId9" Type="http://schemas.openxmlformats.org/officeDocument/2006/relationships/hyperlink" Target="https://www.berryglobal.com/en/product/product-item/250ml-domino-hdpe-14022301" TargetMode="External"/><Relationship Id="rId14" Type="http://schemas.openxmlformats.org/officeDocument/2006/relationships/hyperlink" Target="https://www.berryglobal.com/en/product/product-item/28410-pcr-wave2cc-13590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Props1.xml><?xml version="1.0" encoding="utf-8"?>
<ds:datastoreItem xmlns:ds="http://schemas.openxmlformats.org/officeDocument/2006/customXml" ds:itemID="{46894A35-F217-484E-A351-9BDDAEE7CB58}">
  <ds:schemaRefs>
    <ds:schemaRef ds:uri="http://schemas.microsoft.com/sharepoint/v3/contenttype/forms"/>
  </ds:schemaRefs>
</ds:datastoreItem>
</file>

<file path=customXml/itemProps2.xml><?xml version="1.0" encoding="utf-8"?>
<ds:datastoreItem xmlns:ds="http://schemas.openxmlformats.org/officeDocument/2006/customXml" ds:itemID="{07E1CB9E-86D7-476B-B6FD-DD3BDFFBD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69529-1E24-40A4-B702-02586104992B}">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3674</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Berry Global</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Raben</dc:creator>
  <cp:keywords/>
  <dc:description/>
  <cp:lastModifiedBy>Hannah Woods</cp:lastModifiedBy>
  <cp:revision>6</cp:revision>
  <dcterms:created xsi:type="dcterms:W3CDTF">2024-06-04T13:41:00Z</dcterms:created>
  <dcterms:modified xsi:type="dcterms:W3CDTF">2024-06-17T09:44:00Z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GrammarlyDocumentId">
    <vt:lpwstr>abb11a5a15dc4000ac498a291d18f28f45cee0ead9be32690f19d00f64b42ceb</vt:lpwstr>
  </property>
</Properties>
</file>