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E9BF9" w14:textId="77777777" w:rsidR="00A451D2" w:rsidRPr="00844616" w:rsidRDefault="00A451D2" w:rsidP="006F6742">
      <w:pPr>
        <w:pStyle w:val="berschrift1"/>
        <w:ind w:left="272" w:firstLine="720"/>
        <w:rPr>
          <w:rFonts w:ascii="Arial" w:hAnsi="Arial"/>
          <w:b w:val="0"/>
          <w:i/>
          <w:iCs/>
          <w:u w:val="single"/>
        </w:rPr>
      </w:pPr>
      <w:bookmarkStart w:id="0" w:name="_GoBack"/>
      <w:bookmarkEnd w:id="0"/>
      <w:r>
        <w:rPr>
          <w:rFonts w:ascii="Arial" w:hAnsi="Arial"/>
          <w:i/>
          <w:u w:val="single"/>
        </w:rPr>
        <w:t>Press Release</w:t>
      </w:r>
    </w:p>
    <w:p w14:paraId="0CF951C8" w14:textId="77777777" w:rsidR="00A451D2" w:rsidRPr="00521397" w:rsidRDefault="00A451D2" w:rsidP="006F6742">
      <w:pPr>
        <w:adjustRightInd w:val="0"/>
        <w:jc w:val="left"/>
        <w:rPr>
          <w:i/>
          <w:szCs w:val="20"/>
          <w:u w:val="single"/>
        </w:rPr>
      </w:pPr>
    </w:p>
    <w:p w14:paraId="05218555" w14:textId="29F5534B" w:rsidR="001F6A8C" w:rsidRPr="00A367FC" w:rsidRDefault="00063DEB" w:rsidP="006F6742">
      <w:pPr>
        <w:pStyle w:val="Kopfzeile"/>
        <w:tabs>
          <w:tab w:val="clear" w:pos="4536"/>
          <w:tab w:val="clear" w:pos="9072"/>
        </w:tabs>
        <w:spacing w:line="300" w:lineRule="auto"/>
        <w:jc w:val="left"/>
        <w:rPr>
          <w:b/>
          <w:bCs/>
          <w:sz w:val="32"/>
          <w:szCs w:val="32"/>
        </w:rPr>
      </w:pPr>
      <w:r>
        <w:rPr>
          <w:b/>
          <w:sz w:val="32"/>
        </w:rPr>
        <w:t>Meraxis Strengthens Its Management Team</w:t>
      </w:r>
    </w:p>
    <w:p w14:paraId="7204CEFD" w14:textId="77777777" w:rsidR="001F6A8C" w:rsidRPr="001F6A8C" w:rsidRDefault="001F6A8C" w:rsidP="006F6742">
      <w:pPr>
        <w:pStyle w:val="Kopfzeile"/>
        <w:tabs>
          <w:tab w:val="clear" w:pos="4536"/>
          <w:tab w:val="clear" w:pos="9072"/>
        </w:tabs>
        <w:spacing w:line="300" w:lineRule="auto"/>
        <w:jc w:val="left"/>
        <w:rPr>
          <w:b/>
          <w:bCs/>
          <w:color w:val="000000"/>
          <w:sz w:val="8"/>
          <w:szCs w:val="8"/>
          <w:highlight w:val="yellow"/>
        </w:rPr>
      </w:pPr>
    </w:p>
    <w:p w14:paraId="65428C22" w14:textId="3CCFFE91" w:rsidR="00A77E60" w:rsidRPr="005249A5" w:rsidRDefault="001F6A8C" w:rsidP="006F6742">
      <w:pPr>
        <w:pStyle w:val="Kopfzeile"/>
        <w:spacing w:line="300" w:lineRule="auto"/>
        <w:jc w:val="left"/>
        <w:rPr>
          <w:b/>
          <w:bCs/>
        </w:rPr>
      </w:pPr>
      <w:r>
        <w:rPr>
          <w:b/>
          <w:color w:val="000000" w:themeColor="text1"/>
        </w:rPr>
        <w:t>Muri b. Bern/</w:t>
      </w:r>
      <w:r w:rsidRPr="00780159">
        <w:rPr>
          <w:b/>
          <w:color w:val="000000" w:themeColor="text1"/>
        </w:rPr>
        <w:t xml:space="preserve">Switzerland, October 1, 2024 – </w:t>
      </w:r>
      <w:r w:rsidR="00344DE4" w:rsidRPr="00780159">
        <w:rPr>
          <w:b/>
          <w:color w:val="000000" w:themeColor="text1"/>
        </w:rPr>
        <w:t>The</w:t>
      </w:r>
      <w:r w:rsidR="00344DE4">
        <w:rPr>
          <w:b/>
          <w:color w:val="000000" w:themeColor="text1"/>
        </w:rPr>
        <w:t xml:space="preserve"> global polymer distributor </w:t>
      </w:r>
      <w:r>
        <w:rPr>
          <w:b/>
          <w:color w:val="000000" w:themeColor="text1"/>
        </w:rPr>
        <w:t>Meraxis is</w:t>
      </w:r>
      <w:r w:rsidR="00754A6B">
        <w:rPr>
          <w:b/>
          <w:color w:val="000000" w:themeColor="text1"/>
        </w:rPr>
        <w:t xml:space="preserve"> reinforcing</w:t>
      </w:r>
      <w:r>
        <w:rPr>
          <w:b/>
          <w:color w:val="000000" w:themeColor="text1"/>
        </w:rPr>
        <w:t xml:space="preserve"> its management team: </w:t>
      </w:r>
      <w:r>
        <w:rPr>
          <w:b/>
        </w:rPr>
        <w:t xml:space="preserve">Olga Baburina </w:t>
      </w:r>
      <w:r w:rsidR="00F65B75">
        <w:rPr>
          <w:b/>
        </w:rPr>
        <w:t xml:space="preserve">is assuming </w:t>
      </w:r>
      <w:r>
        <w:rPr>
          <w:b/>
        </w:rPr>
        <w:t xml:space="preserve">leadership of </w:t>
      </w:r>
      <w:r w:rsidR="009A4C5A">
        <w:rPr>
          <w:b/>
        </w:rPr>
        <w:t>G</w:t>
      </w:r>
      <w:r>
        <w:rPr>
          <w:b/>
        </w:rPr>
        <w:t xml:space="preserve">lobal </w:t>
      </w:r>
      <w:r w:rsidR="009A4C5A">
        <w:rPr>
          <w:b/>
        </w:rPr>
        <w:t>S</w:t>
      </w:r>
      <w:r>
        <w:rPr>
          <w:b/>
        </w:rPr>
        <w:t xml:space="preserve">ales </w:t>
      </w:r>
      <w:r w:rsidR="00F65B75">
        <w:rPr>
          <w:b/>
        </w:rPr>
        <w:t>and</w:t>
      </w:r>
      <w:r>
        <w:rPr>
          <w:b/>
        </w:rPr>
        <w:t xml:space="preserve"> Dr. Mattis Gosmann </w:t>
      </w:r>
      <w:r w:rsidR="00F65B75">
        <w:rPr>
          <w:b/>
        </w:rPr>
        <w:t>is taking over</w:t>
      </w:r>
      <w:r>
        <w:rPr>
          <w:b/>
        </w:rPr>
        <w:t xml:space="preserve"> as head of the Standard </w:t>
      </w:r>
      <w:r w:rsidR="004C6103">
        <w:rPr>
          <w:b/>
        </w:rPr>
        <w:t>&amp;</w:t>
      </w:r>
      <w:r>
        <w:rPr>
          <w:b/>
        </w:rPr>
        <w:t xml:space="preserve"> Performance Polymers </w:t>
      </w:r>
      <w:r w:rsidR="004C6103">
        <w:rPr>
          <w:b/>
        </w:rPr>
        <w:t>D</w:t>
      </w:r>
      <w:r>
        <w:rPr>
          <w:b/>
        </w:rPr>
        <w:t>ivision</w:t>
      </w:r>
      <w:r w:rsidR="00B15531">
        <w:rPr>
          <w:b/>
        </w:rPr>
        <w:t xml:space="preserve"> at Meraxis</w:t>
      </w:r>
      <w:r>
        <w:rPr>
          <w:b/>
        </w:rPr>
        <w:t xml:space="preserve">. </w:t>
      </w:r>
      <w:r w:rsidR="0076308C">
        <w:rPr>
          <w:b/>
        </w:rPr>
        <w:t>T</w:t>
      </w:r>
      <w:r w:rsidR="00993182">
        <w:rPr>
          <w:b/>
        </w:rPr>
        <w:t xml:space="preserve">hese </w:t>
      </w:r>
      <w:r w:rsidR="00C858A1">
        <w:rPr>
          <w:b/>
        </w:rPr>
        <w:t>two management additions</w:t>
      </w:r>
      <w:r w:rsidR="0076308C">
        <w:rPr>
          <w:b/>
        </w:rPr>
        <w:t xml:space="preserve"> are</w:t>
      </w:r>
      <w:r>
        <w:rPr>
          <w:b/>
        </w:rPr>
        <w:t xml:space="preserve"> strengthen</w:t>
      </w:r>
      <w:r w:rsidR="00993182">
        <w:rPr>
          <w:b/>
        </w:rPr>
        <w:t>ing</w:t>
      </w:r>
      <w:r>
        <w:rPr>
          <w:b/>
        </w:rPr>
        <w:t xml:space="preserve"> </w:t>
      </w:r>
      <w:r w:rsidR="0076308C">
        <w:rPr>
          <w:b/>
        </w:rPr>
        <w:t>the company</w:t>
      </w:r>
      <w:r w:rsidR="000B4142">
        <w:rPr>
          <w:b/>
        </w:rPr>
        <w:t xml:space="preserve">’s </w:t>
      </w:r>
      <w:r>
        <w:rPr>
          <w:b/>
        </w:rPr>
        <w:t xml:space="preserve">global polymer purchasing and sales operations </w:t>
      </w:r>
      <w:r w:rsidR="0051651C">
        <w:rPr>
          <w:b/>
        </w:rPr>
        <w:t xml:space="preserve">to </w:t>
      </w:r>
      <w:r w:rsidR="00B43AC7">
        <w:rPr>
          <w:rStyle w:val="normaltextrun"/>
          <w:b/>
        </w:rPr>
        <w:t>support</w:t>
      </w:r>
      <w:r>
        <w:rPr>
          <w:rStyle w:val="normaltextrun"/>
          <w:b/>
        </w:rPr>
        <w:t xml:space="preserve"> continued growth. </w:t>
      </w:r>
      <w:r>
        <w:rPr>
          <w:b/>
          <w:color w:val="000000" w:themeColor="text1"/>
        </w:rPr>
        <w:t>Meraxis is one of the world's leading plastics distributors. The full-service provider's one-stop shop supports customers in the strategic procurement of polymers and polymer-related products.</w:t>
      </w:r>
    </w:p>
    <w:p w14:paraId="362E8547" w14:textId="77777777" w:rsidR="00A77E60" w:rsidRPr="00C920C5" w:rsidRDefault="00A77E60" w:rsidP="006F6742">
      <w:pPr>
        <w:pStyle w:val="Kopfzeile"/>
        <w:spacing w:line="300" w:lineRule="auto"/>
        <w:jc w:val="left"/>
        <w:rPr>
          <w:szCs w:val="20"/>
          <w:highlight w:val="yellow"/>
        </w:rPr>
      </w:pPr>
    </w:p>
    <w:p w14:paraId="643728FE" w14:textId="01B5798D" w:rsidR="0043086F" w:rsidRDefault="00256D67" w:rsidP="032CC494">
      <w:pPr>
        <w:jc w:val="left"/>
        <w:rPr>
          <w:color w:val="000000" w:themeColor="text1"/>
        </w:rPr>
      </w:pPr>
      <w:r>
        <w:t>"</w:t>
      </w:r>
      <w:r w:rsidR="006A7403">
        <w:t>Over the last five years, M</w:t>
      </w:r>
      <w:r>
        <w:t xml:space="preserve">eraxis has </w:t>
      </w:r>
      <w:r w:rsidR="006A762D">
        <w:t>transformed</w:t>
      </w:r>
      <w:r>
        <w:t xml:space="preserve"> in line with market and customer requirements, </w:t>
      </w:r>
      <w:r w:rsidR="004B2CBF">
        <w:t>also</w:t>
      </w:r>
      <w:r>
        <w:t xml:space="preserve"> in terms of </w:t>
      </w:r>
      <w:r w:rsidR="00AC7E61">
        <w:t>the team set-up</w:t>
      </w:r>
      <w:r>
        <w:t xml:space="preserve">," </w:t>
      </w:r>
      <w:r>
        <w:rPr>
          <w:rStyle w:val="normaltextrun"/>
        </w:rPr>
        <w:t xml:space="preserve">says Meraxis CEO </w:t>
      </w:r>
      <w:r w:rsidR="00D665D1">
        <w:rPr>
          <w:rStyle w:val="normaltextrun"/>
        </w:rPr>
        <w:t xml:space="preserve">Dr. </w:t>
      </w:r>
      <w:r>
        <w:t>Stefan</w:t>
      </w:r>
      <w:r>
        <w:rPr>
          <w:b/>
        </w:rPr>
        <w:t xml:space="preserve"> </w:t>
      </w:r>
      <w:r>
        <w:t>Girschik</w:t>
      </w:r>
      <w:r>
        <w:rPr>
          <w:rStyle w:val="normaltextrun"/>
        </w:rPr>
        <w:t>. "</w:t>
      </w:r>
      <w:r w:rsidR="00D665D1">
        <w:rPr>
          <w:rStyle w:val="normaltextrun"/>
        </w:rPr>
        <w:t>Accordingly,</w:t>
      </w:r>
      <w:r>
        <w:rPr>
          <w:rStyle w:val="normaltextrun"/>
        </w:rPr>
        <w:t xml:space="preserve"> we are building and expanding</w:t>
      </w:r>
      <w:r>
        <w:t xml:space="preserve"> </w:t>
      </w:r>
      <w:r w:rsidR="006A7403">
        <w:t>our strong</w:t>
      </w:r>
      <w:r w:rsidR="00CB32AC">
        <w:t>, experienced</w:t>
      </w:r>
      <w:r>
        <w:t xml:space="preserve"> management team. </w:t>
      </w:r>
      <w:r w:rsidR="00305EE0">
        <w:t>Thanks to our</w:t>
      </w:r>
      <w:r w:rsidR="00CB32AC">
        <w:t xml:space="preserve"> </w:t>
      </w:r>
      <w:r>
        <w:t>tea</w:t>
      </w:r>
      <w:r w:rsidR="00305EE0">
        <w:t>m</w:t>
      </w:r>
      <w:r w:rsidR="00CB32AC">
        <w:t>,</w:t>
      </w:r>
      <w:r w:rsidR="00305EE0">
        <w:t xml:space="preserve"> we can</w:t>
      </w:r>
      <w:r>
        <w:t xml:space="preserve"> further advance our positioning as a reliable and innovative one-stop shop." </w:t>
      </w:r>
    </w:p>
    <w:p w14:paraId="4F8C4162" w14:textId="77777777" w:rsidR="0043086F" w:rsidRDefault="0043086F" w:rsidP="006F6742">
      <w:pPr>
        <w:jc w:val="left"/>
      </w:pPr>
    </w:p>
    <w:p w14:paraId="6F134427" w14:textId="4CCD6E96" w:rsidR="00F843AC" w:rsidRPr="00A77E60" w:rsidRDefault="005F21C1" w:rsidP="512E44F7">
      <w:pPr>
        <w:jc w:val="left"/>
      </w:pPr>
      <w:r>
        <w:t xml:space="preserve">Olga Baburina took over as head of Global Sales at Meraxis in September. </w:t>
      </w:r>
      <w:r>
        <w:rPr>
          <w:rStyle w:val="normaltextrun"/>
        </w:rPr>
        <w:t>The industrial engineer</w:t>
      </w:r>
      <w:r>
        <w:t xml:space="preserve"> brings over 20 years of industry experience in leading management positions to the role. She most recently worked as </w:t>
      </w:r>
      <w:r w:rsidR="002940EB">
        <w:t>hea</w:t>
      </w:r>
      <w:r w:rsidR="00CB65EE">
        <w:t xml:space="preserve">d of sales </w:t>
      </w:r>
      <w:r>
        <w:t xml:space="preserve">at the German plastics distributor </w:t>
      </w:r>
      <w:r>
        <w:rPr>
          <w:shd w:val="clear" w:color="auto" w:fill="FFFFFF"/>
        </w:rPr>
        <w:t>Biesterfeld Plastic</w:t>
      </w:r>
      <w:r>
        <w:t xml:space="preserve">. </w:t>
      </w:r>
      <w:r w:rsidR="006531CC">
        <w:t>Before</w:t>
      </w:r>
      <w:r>
        <w:t xml:space="preserve"> that, she was in charge of the global distribution portfolio at Albis Plastic. "We see enormous </w:t>
      </w:r>
      <w:r w:rsidR="00BB4C04">
        <w:t xml:space="preserve">market </w:t>
      </w:r>
      <w:r>
        <w:t xml:space="preserve">potential, particularly in </w:t>
      </w:r>
      <w:r w:rsidR="006531CC">
        <w:t xml:space="preserve">the realm </w:t>
      </w:r>
      <w:r>
        <w:t xml:space="preserve">of digitalization and sustainability – both for existing customers and new target groups alike," says Olga Baburina. "I am very excited about tapping into this potential in a </w:t>
      </w:r>
      <w:r>
        <w:rPr>
          <w:rStyle w:val="normaltextrun"/>
        </w:rPr>
        <w:t>dynamic company such as Meraxis</w:t>
      </w:r>
      <w:r>
        <w:t xml:space="preserve">." </w:t>
      </w:r>
    </w:p>
    <w:p w14:paraId="482D12DB" w14:textId="5FA0E4B0" w:rsidR="00CE4AE9" w:rsidRDefault="00CE4AE9" w:rsidP="006F6742">
      <w:pPr>
        <w:pStyle w:val="Kopfzeile"/>
        <w:spacing w:line="300" w:lineRule="auto"/>
        <w:ind w:left="0"/>
        <w:jc w:val="left"/>
        <w:rPr>
          <w:szCs w:val="20"/>
        </w:rPr>
      </w:pPr>
    </w:p>
    <w:p w14:paraId="5B830A70" w14:textId="21C7425D" w:rsidR="001173D2" w:rsidRDefault="007956A0" w:rsidP="032CC494">
      <w:pPr>
        <w:pStyle w:val="Kopfzeile"/>
        <w:spacing w:line="300" w:lineRule="auto"/>
        <w:jc w:val="left"/>
      </w:pPr>
      <w:r>
        <w:t xml:space="preserve">On October 1, 2024, Dr. Mattis Gosmann </w:t>
      </w:r>
      <w:r w:rsidR="004C6103">
        <w:t>is taking</w:t>
      </w:r>
      <w:r>
        <w:t xml:space="preserve"> over </w:t>
      </w:r>
      <w:r w:rsidR="004C6103">
        <w:t xml:space="preserve">the </w:t>
      </w:r>
      <w:r>
        <w:t xml:space="preserve">strategic and operational responsibility for the Standard &amp; Performance Polymers </w:t>
      </w:r>
      <w:r w:rsidR="00E41E15">
        <w:t>D</w:t>
      </w:r>
      <w:r>
        <w:t xml:space="preserve">ivision </w:t>
      </w:r>
      <w:r w:rsidR="003A0BEB">
        <w:t>as well as for</w:t>
      </w:r>
      <w:r>
        <w:t xml:space="preserve"> the Polyolefins business unit. Gosmann holds a doctorate in macromolecular chemistry and has held various management roles in his career spanning more than 20 years.</w:t>
      </w:r>
      <w:r>
        <w:rPr>
          <w:color w:val="000000" w:themeColor="text1"/>
        </w:rPr>
        <w:t xml:space="preserve"> </w:t>
      </w:r>
      <w:r>
        <w:t xml:space="preserve">He was most recently employed by the global supplier of chemical auxiliaries </w:t>
      </w:r>
      <w:proofErr w:type="spellStart"/>
      <w:r>
        <w:t>Zschimmer</w:t>
      </w:r>
      <w:proofErr w:type="spellEnd"/>
      <w:r>
        <w:t xml:space="preserve"> &amp; Schwarz</w:t>
      </w:r>
      <w:r w:rsidR="00BD5D70">
        <w:t xml:space="preserve">, </w:t>
      </w:r>
      <w:r>
        <w:t xml:space="preserve">where he </w:t>
      </w:r>
      <w:r w:rsidR="00BA67BE">
        <w:t>was</w:t>
      </w:r>
      <w:r>
        <w:t xml:space="preserve"> Global Business Division Director for Textile and Fiber Auxiliaries. In his new position, he will be instrumental in </w:t>
      </w:r>
      <w:r w:rsidR="00DB4672">
        <w:t>aligning</w:t>
      </w:r>
      <w:r>
        <w:t xml:space="preserve"> </w:t>
      </w:r>
      <w:r w:rsidR="00DB4672">
        <w:t>Meraxis’</w:t>
      </w:r>
      <w:r w:rsidR="00BD0FF4">
        <w:t xml:space="preserve"> </w:t>
      </w:r>
      <w:r>
        <w:t xml:space="preserve">global supplier footprint and product management with market developments. At the same time, he will assume management of the Polyolefins </w:t>
      </w:r>
      <w:r w:rsidR="00600AC7">
        <w:t>p</w:t>
      </w:r>
      <w:r>
        <w:t xml:space="preserve">urchasing team. "My goal is to cultivate sustainable supplier relationships based on mutual trust and cooperation so that we can offer our customers a comprehensive product range at attractive prices," says Dr. Mattis Gosmann. </w:t>
      </w:r>
    </w:p>
    <w:p w14:paraId="22604BDA" w14:textId="6B9F76E3" w:rsidR="00AA2D63" w:rsidRDefault="00AA2D63" w:rsidP="00D21B99">
      <w:pPr>
        <w:ind w:left="0"/>
        <w:jc w:val="left"/>
      </w:pPr>
    </w:p>
    <w:p w14:paraId="211B8D87" w14:textId="5066CD98" w:rsidR="00AA2D63" w:rsidRDefault="00AA2D63" w:rsidP="0068120D">
      <w:pPr>
        <w:pStyle w:val="Kopfzeile"/>
        <w:spacing w:line="300" w:lineRule="auto"/>
        <w:ind w:left="993"/>
        <w:jc w:val="left"/>
        <w:rPr>
          <w:color w:val="000000"/>
          <w:shd w:val="clear" w:color="auto" w:fill="FFFFFF"/>
        </w:rPr>
      </w:pPr>
      <w:r>
        <w:t>Both new team members will report directly to Emmanuel Tarret, Chief Operating Officer of Meraxis.</w:t>
      </w:r>
      <w:r>
        <w:rPr>
          <w:b/>
        </w:rPr>
        <w:t xml:space="preserve"> </w:t>
      </w:r>
      <w:r>
        <w:t xml:space="preserve">Meraxis CEO Girschik emphasizes: "We are very pleased that Olga and Mattis, two outstanding executives with relevant industry experience, have joined our team. </w:t>
      </w:r>
      <w:r w:rsidR="0085096E">
        <w:t xml:space="preserve">We now </w:t>
      </w:r>
      <w:r>
        <w:t xml:space="preserve">have an exceptional management team to further establish our one-stop shop in the market, particularly in the area of technical polymers." </w:t>
      </w:r>
      <w:r>
        <w:rPr>
          <w:color w:val="000000"/>
          <w:shd w:val="clear" w:color="auto" w:fill="FFFFFF"/>
        </w:rPr>
        <w:t xml:space="preserve">The Meraxis one-stop shop offers plastics processors a </w:t>
      </w:r>
      <w:r>
        <w:rPr>
          <w:color w:val="000000"/>
          <w:shd w:val="clear" w:color="auto" w:fill="FFFFFF"/>
        </w:rPr>
        <w:lastRenderedPageBreak/>
        <w:t>comprehensive product and service portfolio that includes plastics (</w:t>
      </w:r>
      <w:r w:rsidR="00412B64">
        <w:rPr>
          <w:color w:val="000000"/>
          <w:shd w:val="clear" w:color="auto" w:fill="FFFFFF"/>
        </w:rPr>
        <w:t>virgin</w:t>
      </w:r>
      <w:r>
        <w:rPr>
          <w:color w:val="000000"/>
          <w:shd w:val="clear" w:color="auto" w:fill="FFFFFF"/>
        </w:rPr>
        <w:t xml:space="preserve"> materials, </w:t>
      </w:r>
      <w:proofErr w:type="spellStart"/>
      <w:r>
        <w:rPr>
          <w:color w:val="000000"/>
          <w:shd w:val="clear" w:color="auto" w:fill="FFFFFF"/>
        </w:rPr>
        <w:t>recyclates</w:t>
      </w:r>
      <w:proofErr w:type="spellEnd"/>
      <w:r w:rsidR="00A27C8C">
        <w:rPr>
          <w:color w:val="000000"/>
          <w:shd w:val="clear" w:color="auto" w:fill="FFFFFF"/>
        </w:rPr>
        <w:t>,</w:t>
      </w:r>
      <w:r>
        <w:rPr>
          <w:color w:val="000000"/>
          <w:shd w:val="clear" w:color="auto" w:fill="FFFFFF"/>
        </w:rPr>
        <w:t xml:space="preserve"> and biopolymers) as well as tools, machines</w:t>
      </w:r>
      <w:r w:rsidR="00A27C8C">
        <w:rPr>
          <w:color w:val="000000"/>
          <w:shd w:val="clear" w:color="auto" w:fill="FFFFFF"/>
        </w:rPr>
        <w:t>,</w:t>
      </w:r>
      <w:r>
        <w:rPr>
          <w:color w:val="000000"/>
          <w:shd w:val="clear" w:color="auto" w:fill="FFFFFF"/>
        </w:rPr>
        <w:t xml:space="preserve"> </w:t>
      </w:r>
      <w:r w:rsidR="00412B64">
        <w:rPr>
          <w:color w:val="000000"/>
          <w:shd w:val="clear" w:color="auto" w:fill="FFFFFF"/>
        </w:rPr>
        <w:t>t</w:t>
      </w:r>
      <w:r w:rsidR="00A27C8C">
        <w:rPr>
          <w:color w:val="000000"/>
          <w:shd w:val="clear" w:color="auto" w:fill="FFFFFF"/>
        </w:rPr>
        <w:t xml:space="preserve">rade </w:t>
      </w:r>
      <w:r>
        <w:rPr>
          <w:color w:val="000000"/>
          <w:shd w:val="clear" w:color="auto" w:fill="FFFFFF"/>
        </w:rPr>
        <w:t xml:space="preserve">parts </w:t>
      </w:r>
      <w:r w:rsidR="00412B64">
        <w:rPr>
          <w:color w:val="000000"/>
          <w:shd w:val="clear" w:color="auto" w:fill="FFFFFF"/>
        </w:rPr>
        <w:t>and</w:t>
      </w:r>
      <w:r w:rsidR="00F130BE">
        <w:rPr>
          <w:color w:val="000000"/>
          <w:shd w:val="clear" w:color="auto" w:fill="FFFFFF"/>
        </w:rPr>
        <w:t xml:space="preserve"> </w:t>
      </w:r>
      <w:r>
        <w:rPr>
          <w:color w:val="000000"/>
          <w:shd w:val="clear" w:color="auto" w:fill="FFFFFF"/>
        </w:rPr>
        <w:t xml:space="preserve">digital services. </w:t>
      </w:r>
    </w:p>
    <w:p w14:paraId="49D46D45" w14:textId="7570CC3A" w:rsidR="00585606" w:rsidRDefault="00585606" w:rsidP="009C33BC">
      <w:pPr>
        <w:pStyle w:val="Kopfzeile"/>
        <w:spacing w:line="300" w:lineRule="auto"/>
        <w:ind w:left="0"/>
        <w:jc w:val="left"/>
        <w:rPr>
          <w:color w:val="000000"/>
          <w:shd w:val="clear" w:color="auto" w:fill="FFFFFF"/>
        </w:rPr>
      </w:pPr>
    </w:p>
    <w:p w14:paraId="0357B6F3" w14:textId="77777777" w:rsidR="00585606" w:rsidRPr="00F72D98" w:rsidRDefault="00585606" w:rsidP="009C33BC">
      <w:pPr>
        <w:pStyle w:val="Kopfzeile"/>
        <w:spacing w:line="300" w:lineRule="auto"/>
        <w:ind w:left="0"/>
        <w:jc w:val="left"/>
        <w:rPr>
          <w:rStyle w:val="Hyperlink"/>
          <w:bCs/>
          <w:color w:val="000000"/>
          <w:szCs w:val="20"/>
          <w:u w:val="none"/>
        </w:rPr>
      </w:pPr>
    </w:p>
    <w:p w14:paraId="2032F48C" w14:textId="4E49CF6E" w:rsidR="00DC33B4" w:rsidRDefault="00DC33B4" w:rsidP="009C33BC">
      <w:pPr>
        <w:pStyle w:val="Kopfzeile"/>
        <w:spacing w:line="300" w:lineRule="auto"/>
        <w:ind w:left="0"/>
        <w:jc w:val="left"/>
        <w:rPr>
          <w:bCs/>
          <w:color w:val="000000"/>
          <w:szCs w:val="20"/>
        </w:rPr>
      </w:pPr>
    </w:p>
    <w:p w14:paraId="71FA211D" w14:textId="499CD20C" w:rsidR="00DC33B4" w:rsidRPr="003E36A9" w:rsidRDefault="00DC33B4" w:rsidP="009C33BC">
      <w:pPr>
        <w:pStyle w:val="Kopfzeile"/>
        <w:spacing w:line="300" w:lineRule="auto"/>
        <w:ind w:left="993"/>
        <w:jc w:val="left"/>
        <w:rPr>
          <w:b/>
          <w:bCs/>
          <w:color w:val="000000"/>
          <w:sz w:val="16"/>
          <w:szCs w:val="16"/>
        </w:rPr>
      </w:pPr>
      <w:r>
        <w:rPr>
          <w:b/>
          <w:color w:val="000000"/>
          <w:sz w:val="16"/>
        </w:rPr>
        <w:t xml:space="preserve">About the Meraxis Group </w:t>
      </w:r>
    </w:p>
    <w:p w14:paraId="23D53F69" w14:textId="77777777" w:rsidR="00DC33B4" w:rsidRPr="003E36A9" w:rsidRDefault="00DC33B4" w:rsidP="009C33BC">
      <w:pPr>
        <w:pStyle w:val="Kopfzeile"/>
        <w:spacing w:line="300" w:lineRule="auto"/>
        <w:ind w:left="993"/>
        <w:jc w:val="left"/>
        <w:rPr>
          <w:bCs/>
          <w:color w:val="000000"/>
          <w:sz w:val="16"/>
          <w:szCs w:val="16"/>
        </w:rPr>
      </w:pPr>
    </w:p>
    <w:p w14:paraId="4886FDAF" w14:textId="77777777" w:rsidR="00550595" w:rsidRPr="00076C20" w:rsidRDefault="00550595" w:rsidP="00550595">
      <w:pPr>
        <w:spacing w:after="160" w:line="259" w:lineRule="auto"/>
        <w:rPr>
          <w:bCs/>
          <w:color w:val="000000" w:themeColor="text1"/>
          <w:sz w:val="18"/>
          <w:lang w:val="en-GB"/>
        </w:rPr>
      </w:pPr>
      <w:r w:rsidRPr="00076C20">
        <w:rPr>
          <w:bCs/>
          <w:color w:val="000000" w:themeColor="text1"/>
          <w:sz w:val="18"/>
        </w:rPr>
        <w:t xml:space="preserve">With over 2 billion euros in sales, Meraxis is one of the world's leading plastics distributors. Headquartered in Muri near Bern (Switzerland), the group has approximately 30 offices worldwide. As a full-service provider, the Meraxis Group supports the strategic procurement of polymers and polymer-related products and services: The one-stop shop offers plastics processors standard polymers (e.g. PE, PP, PET, PVC), technical polymers, </w:t>
      </w:r>
      <w:proofErr w:type="spellStart"/>
      <w:r w:rsidRPr="00076C20">
        <w:rPr>
          <w:bCs/>
          <w:color w:val="000000" w:themeColor="text1"/>
          <w:sz w:val="18"/>
        </w:rPr>
        <w:t>masterbatches</w:t>
      </w:r>
      <w:proofErr w:type="spellEnd"/>
      <w:r w:rsidRPr="00076C20">
        <w:rPr>
          <w:bCs/>
          <w:color w:val="000000" w:themeColor="text1"/>
          <w:sz w:val="18"/>
        </w:rPr>
        <w:t xml:space="preserve">, </w:t>
      </w:r>
      <w:proofErr w:type="spellStart"/>
      <w:r w:rsidRPr="00076C20">
        <w:rPr>
          <w:bCs/>
          <w:color w:val="000000" w:themeColor="text1"/>
          <w:sz w:val="18"/>
        </w:rPr>
        <w:t>recyclates</w:t>
      </w:r>
      <w:proofErr w:type="spellEnd"/>
      <w:r w:rsidRPr="00076C20">
        <w:rPr>
          <w:bCs/>
          <w:color w:val="000000" w:themeColor="text1"/>
          <w:sz w:val="18"/>
        </w:rPr>
        <w:t>, and biopolymers. Meraxis also procures on behalf of its customers investment goods such as injection molding machines, tools, or appliances for upstream and downstream production processes. </w:t>
      </w:r>
      <w:r w:rsidRPr="00076C20">
        <w:rPr>
          <w:bCs/>
          <w:color w:val="000000" w:themeColor="text1"/>
          <w:sz w:val="18"/>
          <w:lang w:val="en-GB"/>
        </w:rPr>
        <w:t> </w:t>
      </w:r>
    </w:p>
    <w:p w14:paraId="7DBF1117" w14:textId="77777777" w:rsidR="00550595" w:rsidRPr="00076C20" w:rsidRDefault="00550595" w:rsidP="00550595">
      <w:pPr>
        <w:spacing w:after="160" w:line="259" w:lineRule="auto"/>
        <w:rPr>
          <w:bCs/>
          <w:color w:val="000000" w:themeColor="text1"/>
          <w:sz w:val="18"/>
          <w:lang w:val="en-GB"/>
        </w:rPr>
      </w:pPr>
      <w:r w:rsidRPr="00076C20">
        <w:rPr>
          <w:bCs/>
          <w:color w:val="000000" w:themeColor="text1"/>
          <w:sz w:val="18"/>
        </w:rPr>
        <w:t xml:space="preserve">Meraxis collaborates with a global network of established suppliers and partners. The company has extensive experience in the development and processing of high-quality polymers as well as in the management of complex logistics operations. To add further value, Meraxis offers comprehensive consulting services, such as how to select and procure sustainable materials and switch to </w:t>
      </w:r>
      <w:proofErr w:type="spellStart"/>
      <w:r w:rsidRPr="00076C20">
        <w:rPr>
          <w:bCs/>
          <w:color w:val="000000" w:themeColor="text1"/>
          <w:sz w:val="18"/>
        </w:rPr>
        <w:t>recyclates</w:t>
      </w:r>
      <w:proofErr w:type="spellEnd"/>
      <w:r w:rsidRPr="00076C20">
        <w:rPr>
          <w:bCs/>
          <w:color w:val="000000" w:themeColor="text1"/>
          <w:sz w:val="18"/>
        </w:rPr>
        <w:t xml:space="preserve">. Lastly, Meraxis develops digital solutions to promote a circular economy and transparency in the value chain. For example, a </w:t>
      </w:r>
      <w:r w:rsidRPr="007C7DA6">
        <w:rPr>
          <w:bCs/>
          <w:color w:val="000000" w:themeColor="text1"/>
          <w:sz w:val="18"/>
          <w:lang w:val="en-GB"/>
        </w:rPr>
        <w:t>CO</w:t>
      </w:r>
      <w:r w:rsidRPr="007C7DA6">
        <w:rPr>
          <w:bCs/>
          <w:color w:val="000000" w:themeColor="text1"/>
          <w:sz w:val="18"/>
          <w:vertAlign w:val="subscript"/>
          <w:lang w:val="en-GB"/>
        </w:rPr>
        <w:t>2</w:t>
      </w:r>
      <w:r w:rsidRPr="00076C20">
        <w:rPr>
          <w:bCs/>
          <w:color w:val="000000" w:themeColor="text1"/>
          <w:sz w:val="18"/>
        </w:rPr>
        <w:t>-footprint tool facilitates the selection of the lowest-emission material.</w:t>
      </w:r>
    </w:p>
    <w:p w14:paraId="512FF53D" w14:textId="77777777" w:rsidR="00DC33B4" w:rsidRPr="00DF75A1" w:rsidRDefault="00DC33B4" w:rsidP="009C33BC">
      <w:pPr>
        <w:pStyle w:val="Kopfzeile"/>
        <w:spacing w:line="300" w:lineRule="auto"/>
        <w:ind w:left="993"/>
        <w:jc w:val="left"/>
        <w:rPr>
          <w:bCs/>
          <w:color w:val="000000"/>
          <w:sz w:val="16"/>
          <w:szCs w:val="16"/>
          <w:lang w:val="en-GB"/>
        </w:rPr>
      </w:pPr>
    </w:p>
    <w:p w14:paraId="4BA55FDE" w14:textId="77777777" w:rsidR="001F6A8C" w:rsidRPr="001B1011" w:rsidRDefault="00DC33B4" w:rsidP="009C33BC">
      <w:pPr>
        <w:pStyle w:val="Kopfzeile"/>
        <w:spacing w:line="300" w:lineRule="auto"/>
        <w:ind w:left="993"/>
        <w:jc w:val="left"/>
        <w:rPr>
          <w:bCs/>
          <w:color w:val="000000"/>
          <w:sz w:val="16"/>
          <w:szCs w:val="16"/>
          <w:lang w:val="fi-FI"/>
        </w:rPr>
      </w:pPr>
      <w:r w:rsidRPr="001B1011">
        <w:rPr>
          <w:color w:val="000000"/>
          <w:sz w:val="16"/>
          <w:lang w:val="fi-FI"/>
        </w:rPr>
        <w:t xml:space="preserve">Web: </w:t>
      </w:r>
      <w:r w:rsidR="00F7446E">
        <w:fldChar w:fldCharType="begin"/>
      </w:r>
      <w:r w:rsidR="00F7446E">
        <w:instrText>HYPERLINK "https://www.Meraxis-group.com/"</w:instrText>
      </w:r>
      <w:r w:rsidR="00F7446E">
        <w:fldChar w:fldCharType="separate"/>
      </w:r>
      <w:r w:rsidRPr="001B1011">
        <w:rPr>
          <w:rStyle w:val="Hyperlink"/>
          <w:sz w:val="16"/>
          <w:lang w:val="fi-FI"/>
        </w:rPr>
        <w:t>https://www.Meraxis-group.com/</w:t>
      </w:r>
      <w:r w:rsidR="00F7446E">
        <w:rPr>
          <w:rStyle w:val="Hyperlink"/>
          <w:sz w:val="16"/>
          <w:lang w:val="fi-FI"/>
        </w:rPr>
        <w:fldChar w:fldCharType="end"/>
      </w:r>
    </w:p>
    <w:p w14:paraId="04EC3BDA" w14:textId="6EBC5F6A" w:rsidR="00724F49" w:rsidRPr="001B1011" w:rsidRDefault="00DC33B4" w:rsidP="009C33BC">
      <w:pPr>
        <w:pStyle w:val="Kopfzeile"/>
        <w:spacing w:line="300" w:lineRule="auto"/>
        <w:ind w:left="993"/>
        <w:jc w:val="left"/>
        <w:rPr>
          <w:bCs/>
          <w:color w:val="000000"/>
          <w:sz w:val="16"/>
          <w:szCs w:val="16"/>
          <w:lang w:val="fi-FI"/>
        </w:rPr>
      </w:pPr>
      <w:r w:rsidRPr="001B1011">
        <w:rPr>
          <w:color w:val="000000"/>
          <w:sz w:val="16"/>
          <w:lang w:val="fi-FI"/>
        </w:rPr>
        <w:t xml:space="preserve">LinkedIn: </w:t>
      </w:r>
      <w:hyperlink r:id="rId11" w:history="1">
        <w:r w:rsidRPr="001B1011">
          <w:rPr>
            <w:rStyle w:val="Hyperlink"/>
            <w:sz w:val="16"/>
            <w:lang w:val="fi-FI"/>
          </w:rPr>
          <w:t>https://www.linkedin.com/company/Meraxis-group/</w:t>
        </w:r>
      </w:hyperlink>
    </w:p>
    <w:p w14:paraId="182E5576" w14:textId="77777777" w:rsidR="00DC33B4" w:rsidRPr="001B1011" w:rsidRDefault="00DC33B4" w:rsidP="009C33BC">
      <w:pPr>
        <w:pStyle w:val="Kopfzeile"/>
        <w:tabs>
          <w:tab w:val="clear" w:pos="9072"/>
        </w:tabs>
        <w:spacing w:line="300" w:lineRule="auto"/>
        <w:ind w:left="993"/>
        <w:jc w:val="left"/>
        <w:rPr>
          <w:szCs w:val="20"/>
          <w:lang w:val="fi-FI"/>
        </w:rPr>
      </w:pPr>
    </w:p>
    <w:p w14:paraId="3DFF8597" w14:textId="51E6623B" w:rsidR="00DC33B4" w:rsidRPr="001B1011" w:rsidRDefault="00DC33B4" w:rsidP="009C33BC">
      <w:pPr>
        <w:adjustRightInd w:val="0"/>
        <w:jc w:val="left"/>
        <w:rPr>
          <w:rStyle w:val="Hyperlink"/>
          <w:sz w:val="16"/>
          <w:szCs w:val="16"/>
          <w:lang w:val="fi-FI"/>
        </w:rPr>
      </w:pPr>
    </w:p>
    <w:p w14:paraId="46383719" w14:textId="77777777" w:rsidR="00DC33B4" w:rsidRPr="001B1011" w:rsidRDefault="00DC33B4" w:rsidP="009C33BC">
      <w:pPr>
        <w:adjustRightInd w:val="0"/>
        <w:ind w:left="993"/>
        <w:jc w:val="left"/>
        <w:rPr>
          <w:szCs w:val="20"/>
          <w:lang w:val="fi-FI"/>
        </w:rPr>
      </w:pPr>
      <w:r w:rsidRPr="001B1011">
        <w:rPr>
          <w:b/>
          <w:color w:val="000000"/>
          <w:sz w:val="16"/>
          <w:lang w:val="fi-FI"/>
        </w:rPr>
        <w:t>Press Contact:</w:t>
      </w:r>
    </w:p>
    <w:p w14:paraId="75A69BEF" w14:textId="0DB3F4C7" w:rsidR="00DC33B4" w:rsidRPr="001B1011" w:rsidRDefault="003F0D2F" w:rsidP="009C33BC">
      <w:pPr>
        <w:adjustRightInd w:val="0"/>
        <w:jc w:val="left"/>
        <w:rPr>
          <w:color w:val="000000"/>
          <w:sz w:val="16"/>
          <w:szCs w:val="16"/>
          <w:lang w:val="fi-FI"/>
        </w:rPr>
      </w:pPr>
      <w:r w:rsidRPr="001B1011">
        <w:rPr>
          <w:color w:val="000000"/>
          <w:sz w:val="16"/>
          <w:szCs w:val="16"/>
          <w:lang w:val="fi-FI"/>
        </w:rPr>
        <w:t>Katarina Kuzmicic</w:t>
      </w:r>
    </w:p>
    <w:p w14:paraId="13B92892" w14:textId="77777777" w:rsidR="00DC33B4" w:rsidRPr="003F0D2F" w:rsidRDefault="00DC33B4" w:rsidP="009C33BC">
      <w:pPr>
        <w:adjustRightInd w:val="0"/>
        <w:jc w:val="left"/>
        <w:rPr>
          <w:color w:val="000000"/>
          <w:sz w:val="16"/>
          <w:szCs w:val="16"/>
          <w:lang w:val="fr-FR"/>
        </w:rPr>
      </w:pPr>
      <w:proofErr w:type="spellStart"/>
      <w:proofErr w:type="gramStart"/>
      <w:r w:rsidRPr="003F0D2F">
        <w:rPr>
          <w:color w:val="000000"/>
          <w:sz w:val="16"/>
          <w:lang w:val="fr-FR"/>
        </w:rPr>
        <w:t>möller</w:t>
      </w:r>
      <w:proofErr w:type="spellEnd"/>
      <w:proofErr w:type="gramEnd"/>
      <w:r w:rsidRPr="003F0D2F">
        <w:rPr>
          <w:color w:val="000000"/>
          <w:sz w:val="16"/>
          <w:lang w:val="fr-FR"/>
        </w:rPr>
        <w:t xml:space="preserve"> </w:t>
      </w:r>
      <w:proofErr w:type="spellStart"/>
      <w:r w:rsidRPr="003F0D2F">
        <w:rPr>
          <w:color w:val="000000"/>
          <w:sz w:val="16"/>
          <w:lang w:val="fr-FR"/>
        </w:rPr>
        <w:t>pr</w:t>
      </w:r>
      <w:proofErr w:type="spellEnd"/>
    </w:p>
    <w:p w14:paraId="6702A5BE" w14:textId="3E8ABFAE" w:rsidR="00DC33B4" w:rsidRDefault="00DC33B4" w:rsidP="512E44F7">
      <w:pPr>
        <w:jc w:val="left"/>
        <w:rPr>
          <w:color w:val="000000" w:themeColor="text1"/>
          <w:sz w:val="16"/>
          <w:szCs w:val="16"/>
        </w:rPr>
      </w:pPr>
      <w:r>
        <w:rPr>
          <w:color w:val="000000" w:themeColor="text1"/>
          <w:sz w:val="16"/>
        </w:rPr>
        <w:t>Tel: +49 (0)221 80 10 87 85</w:t>
      </w:r>
    </w:p>
    <w:p w14:paraId="226AE4C7" w14:textId="77777777" w:rsidR="00DC33B4" w:rsidRPr="00724E94" w:rsidRDefault="00DC33B4" w:rsidP="009C33BC">
      <w:pPr>
        <w:adjustRightInd w:val="0"/>
        <w:jc w:val="left"/>
        <w:rPr>
          <w:rStyle w:val="Hyperlink"/>
          <w:sz w:val="16"/>
          <w:szCs w:val="16"/>
        </w:rPr>
      </w:pPr>
      <w:r>
        <w:rPr>
          <w:sz w:val="16"/>
        </w:rPr>
        <w:fldChar w:fldCharType="begin"/>
      </w:r>
      <w:r w:rsidRPr="00724E94">
        <w:rPr>
          <w:sz w:val="16"/>
        </w:rPr>
        <w:instrText xml:space="preserve"> HYPERLINK "mailto:kk@moeller-pr.de" </w:instrText>
      </w:r>
      <w:r>
        <w:rPr>
          <w:sz w:val="16"/>
        </w:rPr>
        <w:fldChar w:fldCharType="separate"/>
      </w:r>
      <w:r>
        <w:rPr>
          <w:rStyle w:val="Hyperlink"/>
          <w:sz w:val="16"/>
        </w:rPr>
        <w:t>kk@moeller-pr.de</w:t>
      </w:r>
    </w:p>
    <w:p w14:paraId="486783CD" w14:textId="6A29C993" w:rsidR="00DC33B4" w:rsidRPr="00724E94" w:rsidRDefault="00DC33B4" w:rsidP="009C33BC">
      <w:pPr>
        <w:adjustRightInd w:val="0"/>
        <w:jc w:val="left"/>
        <w:rPr>
          <w:sz w:val="16"/>
        </w:rPr>
      </w:pPr>
      <w:r>
        <w:rPr>
          <w:sz w:val="16"/>
        </w:rPr>
        <w:fldChar w:fldCharType="end"/>
      </w:r>
    </w:p>
    <w:p w14:paraId="6026F05B" w14:textId="50DFB8BC" w:rsidR="00DC33B4" w:rsidRPr="00724E94" w:rsidRDefault="00DC33B4" w:rsidP="009C33BC">
      <w:pPr>
        <w:adjustRightInd w:val="0"/>
        <w:jc w:val="left"/>
        <w:rPr>
          <w:sz w:val="16"/>
          <w:szCs w:val="16"/>
          <w:lang w:val="fr-FR"/>
        </w:rPr>
      </w:pPr>
    </w:p>
    <w:p w14:paraId="31BEF0CB" w14:textId="05287630" w:rsidR="00DC33B4" w:rsidRPr="00724E94" w:rsidRDefault="00DC33B4" w:rsidP="009C33BC">
      <w:pPr>
        <w:adjustRightInd w:val="0"/>
        <w:jc w:val="left"/>
        <w:rPr>
          <w:sz w:val="16"/>
          <w:szCs w:val="16"/>
          <w:lang w:val="fr-FR"/>
        </w:rPr>
      </w:pPr>
    </w:p>
    <w:p w14:paraId="687855D0" w14:textId="6B80E965" w:rsidR="0079405C" w:rsidRPr="00724E94" w:rsidRDefault="0079405C" w:rsidP="009C33BC">
      <w:pPr>
        <w:adjustRightInd w:val="0"/>
        <w:jc w:val="left"/>
        <w:rPr>
          <w:rStyle w:val="Hyperlink"/>
          <w:sz w:val="16"/>
          <w:szCs w:val="16"/>
          <w:lang w:val="fr-FR"/>
        </w:rPr>
      </w:pPr>
    </w:p>
    <w:p w14:paraId="2479FB06" w14:textId="13C6BD11" w:rsidR="0079405C" w:rsidRPr="00724E94" w:rsidRDefault="0079405C" w:rsidP="009C33BC">
      <w:pPr>
        <w:adjustRightInd w:val="0"/>
        <w:ind w:left="0"/>
        <w:jc w:val="left"/>
        <w:rPr>
          <w:rStyle w:val="Hyperlink"/>
          <w:sz w:val="16"/>
          <w:szCs w:val="16"/>
          <w:lang w:val="fr-FR"/>
        </w:rPr>
      </w:pPr>
    </w:p>
    <w:sectPr w:rsidR="0079405C" w:rsidRPr="00724E94" w:rsidSect="008E7707">
      <w:headerReference w:type="default" r:id="rId12"/>
      <w:footerReference w:type="default" r:id="rId13"/>
      <w:headerReference w:type="first" r:id="rId14"/>
      <w:footerReference w:type="first" r:id="rId15"/>
      <w:pgSz w:w="11910" w:h="16840"/>
      <w:pgMar w:top="426" w:right="1562" w:bottom="142" w:left="580" w:header="34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3B01" w14:textId="77777777" w:rsidR="00E422D2" w:rsidRDefault="00E422D2" w:rsidP="00355422">
      <w:r>
        <w:separator/>
      </w:r>
    </w:p>
  </w:endnote>
  <w:endnote w:type="continuationSeparator" w:id="0">
    <w:p w14:paraId="6B37C822" w14:textId="77777777" w:rsidR="00E422D2" w:rsidRDefault="00E422D2" w:rsidP="00355422">
      <w:r>
        <w:continuationSeparator/>
      </w:r>
    </w:p>
  </w:endnote>
  <w:endnote w:type="continuationNotice" w:id="1">
    <w:p w14:paraId="3243812B" w14:textId="77777777" w:rsidR="00E422D2" w:rsidRDefault="00E422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800000000000000"/>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581" w14:textId="77777777" w:rsidR="003B4D7B" w:rsidRPr="000B765B" w:rsidRDefault="003B4D7B" w:rsidP="000B765B">
    <w:pPr>
      <w:pStyle w:val="Fuzeile"/>
      <w:spacing w:line="240" w:lineRule="auto"/>
      <w:rPr>
        <w:rFonts w:asciiTheme="majorHAnsi" w:hAnsiTheme="majorHAnsi" w:cstheme="minorHAnsi"/>
        <w:sz w:val="16"/>
        <w:szCs w:val="16"/>
      </w:rPr>
    </w:pPr>
  </w:p>
  <w:p w14:paraId="218789DC" w14:textId="77777777" w:rsidR="003B4D7B" w:rsidRPr="000B765B" w:rsidRDefault="003B4D7B" w:rsidP="000B765B">
    <w:pPr>
      <w:pStyle w:val="Fuzeile"/>
      <w:spacing w:line="240" w:lineRule="auto"/>
      <w:rPr>
        <w:rFonts w:asciiTheme="majorHAnsi" w:hAnsiTheme="majorHAnsi"/>
        <w:sz w:val="16"/>
        <w:szCs w:val="16"/>
      </w:rPr>
    </w:pPr>
  </w:p>
  <w:p w14:paraId="67C08826" w14:textId="77777777" w:rsidR="000B765B" w:rsidRPr="000B765B" w:rsidRDefault="000B765B" w:rsidP="000B765B">
    <w:pPr>
      <w:pStyle w:val="Fuzeile"/>
      <w:spacing w:line="240" w:lineRule="auto"/>
      <w:rPr>
        <w:rFonts w:asciiTheme="majorHAnsi" w:hAnsiTheme="majorHAnsi"/>
        <w:sz w:val="16"/>
        <w:szCs w:val="16"/>
      </w:rPr>
    </w:pPr>
  </w:p>
  <w:p w14:paraId="603401BB" w14:textId="77777777" w:rsidR="003B4D7B" w:rsidRPr="000B765B" w:rsidRDefault="003B4D7B" w:rsidP="000B765B">
    <w:pPr>
      <w:pStyle w:val="Fuzeile"/>
      <w:spacing w:line="240" w:lineRule="auto"/>
      <w:rPr>
        <w:rFonts w:asciiTheme="majorHAnsi" w:hAnsiTheme="majorHAnsi"/>
        <w:sz w:val="16"/>
        <w:szCs w:val="16"/>
      </w:rPr>
    </w:pPr>
  </w:p>
  <w:p w14:paraId="46333A4D" w14:textId="77777777" w:rsidR="003B4D7B" w:rsidRPr="000B765B" w:rsidRDefault="003B4D7B" w:rsidP="000B765B">
    <w:pPr>
      <w:pStyle w:val="Fuzeile"/>
      <w:spacing w:line="240" w:lineRule="auto"/>
      <w:rPr>
        <w:rFonts w:asciiTheme="majorHAnsi" w:hAnsiTheme="majorHAnsi"/>
        <w:sz w:val="16"/>
        <w:szCs w:val="16"/>
      </w:rPr>
    </w:pPr>
  </w:p>
  <w:p w14:paraId="36506DDF" w14:textId="77777777" w:rsidR="00021F7B" w:rsidRPr="000B765B" w:rsidRDefault="00ED4D64" w:rsidP="000B765B">
    <w:pPr>
      <w:pStyle w:val="Fuzeile"/>
      <w:spacing w:line="240" w:lineRule="auto"/>
      <w:rPr>
        <w:rFonts w:asciiTheme="minorHAnsi" w:hAnsiTheme="minorHAnsi" w:cstheme="minorHAnsi"/>
        <w:noProof/>
        <w:szCs w:val="20"/>
      </w:rPr>
    </w:pPr>
    <w:r>
      <w:rPr>
        <w:rFonts w:asciiTheme="majorHAnsi" w:hAnsiTheme="majorHAnsi"/>
        <w:noProof/>
        <w:sz w:val="16"/>
        <w:lang w:val="de-DE" w:bidi="ar-SA"/>
      </w:rPr>
      <w:drawing>
        <wp:anchor distT="0" distB="0" distL="114300" distR="114300" simplePos="0" relativeHeight="251658244" behindDoc="1" locked="0" layoutInCell="1" allowOverlap="1" wp14:anchorId="160C2512" wp14:editId="6AF6EE8A">
          <wp:simplePos x="0" y="0"/>
          <wp:positionH relativeFrom="page">
            <wp:posOffset>5465445</wp:posOffset>
          </wp:positionH>
          <wp:positionV relativeFrom="page">
            <wp:posOffset>10123971</wp:posOffset>
          </wp:positionV>
          <wp:extent cx="1673860" cy="111125"/>
          <wp:effectExtent l="0" t="0" r="2540" b="3175"/>
          <wp:wrapNone/>
          <wp:docPr id="214340039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R000_00_Claim_CMYK.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tretch>
                    <a:fillRect/>
                  </a:stretch>
                </pic:blipFill>
                <pic:spPr>
                  <a:xfrm>
                    <a:off x="0" y="0"/>
                    <a:ext cx="1673860" cy="1111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3E28" w14:textId="0FBD9332" w:rsidR="00021F7B" w:rsidRPr="000B765B" w:rsidRDefault="00A11D7B" w:rsidP="00A67537">
    <w:pPr>
      <w:pStyle w:val="Textkrper"/>
      <w:tabs>
        <w:tab w:val="left" w:pos="3686"/>
        <w:tab w:val="left" w:pos="4298"/>
        <w:tab w:val="left" w:pos="7230"/>
      </w:tabs>
      <w:ind w:left="1022"/>
      <w:rPr>
        <w:rFonts w:asciiTheme="minorHAnsi" w:hAnsiTheme="minorHAnsi" w:cstheme="minorHAnsi"/>
        <w:sz w:val="20"/>
      </w:rPr>
    </w:pPr>
    <w:sdt>
      <w:sdtPr>
        <w:rPr>
          <w:rFonts w:asciiTheme="minorHAnsi" w:hAnsiTheme="minorHAnsi" w:cstheme="minorHAnsi"/>
          <w:sz w:val="20"/>
        </w:rPr>
        <w:id w:val="1016114802"/>
        <w:docPartObj>
          <w:docPartGallery w:val="Page Numbers (Top of Page)"/>
          <w:docPartUnique/>
        </w:docPartObj>
      </w:sdtPr>
      <w:sdtEndPr/>
      <w:sdtContent>
        <w:r w:rsidR="00324E0A">
          <w:rPr>
            <w:rFonts w:asciiTheme="minorHAnsi" w:hAnsiTheme="minorHAnsi"/>
            <w:sz w:val="20"/>
          </w:rPr>
          <w:t xml:space="preserve">Page </w:t>
        </w:r>
        <w:r w:rsidR="00A67537" w:rsidRPr="000B765B">
          <w:rPr>
            <w:rFonts w:asciiTheme="minorHAnsi" w:hAnsiTheme="minorHAnsi" w:cstheme="minorHAnsi"/>
            <w:sz w:val="20"/>
          </w:rPr>
          <w:fldChar w:fldCharType="begin"/>
        </w:r>
        <w:r w:rsidR="00A67537" w:rsidRPr="000B765B">
          <w:rPr>
            <w:rFonts w:asciiTheme="minorHAnsi" w:hAnsiTheme="minorHAnsi" w:cstheme="minorHAnsi"/>
            <w:sz w:val="20"/>
          </w:rPr>
          <w:instrText>PAGE</w:instrText>
        </w:r>
        <w:r w:rsidR="00A67537" w:rsidRPr="000B765B">
          <w:rPr>
            <w:rFonts w:asciiTheme="minorHAnsi" w:hAnsiTheme="minorHAnsi" w:cstheme="minorHAnsi"/>
            <w:sz w:val="20"/>
          </w:rPr>
          <w:fldChar w:fldCharType="separate"/>
        </w:r>
        <w:r w:rsidR="00A67537" w:rsidRPr="000B765B">
          <w:rPr>
            <w:rFonts w:asciiTheme="minorHAnsi" w:hAnsiTheme="minorHAnsi" w:cstheme="minorHAnsi"/>
            <w:sz w:val="20"/>
          </w:rPr>
          <w:t>2</w:t>
        </w:r>
        <w:r w:rsidR="00A67537" w:rsidRPr="000B765B">
          <w:rPr>
            <w:rFonts w:asciiTheme="minorHAnsi" w:hAnsiTheme="minorHAnsi" w:cstheme="minorHAnsi"/>
            <w:sz w:val="20"/>
          </w:rPr>
          <w:fldChar w:fldCharType="end"/>
        </w:r>
        <w:r w:rsidR="00324E0A">
          <w:rPr>
            <w:rFonts w:asciiTheme="minorHAnsi" w:hAnsiTheme="minorHAnsi"/>
            <w:sz w:val="20"/>
          </w:rPr>
          <w:t>/</w:t>
        </w:r>
        <w:r w:rsidR="00A67537" w:rsidRPr="000B765B">
          <w:rPr>
            <w:rFonts w:asciiTheme="minorHAnsi" w:hAnsiTheme="minorHAnsi" w:cstheme="minorHAnsi"/>
            <w:sz w:val="20"/>
          </w:rPr>
          <w:fldChar w:fldCharType="begin"/>
        </w:r>
        <w:r w:rsidR="00A67537" w:rsidRPr="000B765B">
          <w:rPr>
            <w:rFonts w:asciiTheme="minorHAnsi" w:hAnsiTheme="minorHAnsi" w:cstheme="minorHAnsi"/>
            <w:sz w:val="20"/>
          </w:rPr>
          <w:instrText>NUMPAGES</w:instrText>
        </w:r>
        <w:r w:rsidR="00A67537" w:rsidRPr="000B765B">
          <w:rPr>
            <w:rFonts w:asciiTheme="minorHAnsi" w:hAnsiTheme="minorHAnsi" w:cstheme="minorHAnsi"/>
            <w:sz w:val="20"/>
          </w:rPr>
          <w:fldChar w:fldCharType="separate"/>
        </w:r>
        <w:r>
          <w:rPr>
            <w:rFonts w:asciiTheme="minorHAnsi" w:hAnsiTheme="minorHAnsi" w:cstheme="minorHAnsi"/>
            <w:noProof/>
            <w:sz w:val="20"/>
          </w:rPr>
          <w:t>2</w:t>
        </w:r>
        <w:r w:rsidR="00A67537" w:rsidRPr="000B765B">
          <w:rPr>
            <w:rFonts w:asciiTheme="minorHAnsi" w:hAnsiTheme="minorHAnsi" w:cstheme="minorHAnsi"/>
            <w:sz w:val="20"/>
          </w:rPr>
          <w:fldChar w:fldCharType="end"/>
        </w:r>
      </w:sdtContent>
    </w:sdt>
  </w:p>
  <w:p w14:paraId="0F4A75D3" w14:textId="77777777" w:rsidR="00021F7B" w:rsidRPr="000B765B" w:rsidRDefault="00021F7B" w:rsidP="00E770C8">
    <w:pPr>
      <w:pStyle w:val="Textkrper"/>
      <w:tabs>
        <w:tab w:val="left" w:pos="3686"/>
        <w:tab w:val="left" w:pos="4298"/>
        <w:tab w:val="left" w:pos="7230"/>
      </w:tabs>
      <w:ind w:left="113"/>
      <w:rPr>
        <w:rFonts w:asciiTheme="majorHAnsi" w:hAnsiTheme="majorHAnsi"/>
        <w:szCs w:val="16"/>
      </w:rPr>
    </w:pPr>
  </w:p>
  <w:p w14:paraId="3696EBB5" w14:textId="77777777" w:rsidR="00021F7B" w:rsidRPr="000B765B" w:rsidRDefault="00021F7B" w:rsidP="00E770C8">
    <w:pPr>
      <w:pStyle w:val="Textkrper"/>
      <w:tabs>
        <w:tab w:val="left" w:pos="3686"/>
        <w:tab w:val="left" w:pos="4298"/>
        <w:tab w:val="left" w:pos="7230"/>
      </w:tabs>
      <w:ind w:left="113"/>
      <w:rPr>
        <w:rFonts w:asciiTheme="majorHAnsi" w:hAnsiTheme="majorHAnsi"/>
        <w:szCs w:val="16"/>
      </w:rPr>
    </w:pPr>
  </w:p>
  <w:p w14:paraId="56DD403D" w14:textId="77777777" w:rsidR="00F749D1" w:rsidRPr="000B765B" w:rsidRDefault="00B43B56" w:rsidP="00E770C8">
    <w:pPr>
      <w:pStyle w:val="Textkrper"/>
      <w:tabs>
        <w:tab w:val="left" w:pos="3640"/>
        <w:tab w:val="left" w:pos="4298"/>
        <w:tab w:val="left" w:pos="7153"/>
      </w:tabs>
      <w:ind w:left="113"/>
      <w:rPr>
        <w:rFonts w:asciiTheme="majorHAnsi" w:hAnsiTheme="majorHAnsi"/>
        <w:szCs w:val="16"/>
      </w:rPr>
    </w:pPr>
    <w:r>
      <w:rPr>
        <w:rFonts w:asciiTheme="majorHAnsi" w:hAnsiTheme="majorHAnsi"/>
        <w:noProof/>
        <w:lang w:val="de-DE" w:bidi="ar-SA"/>
      </w:rPr>
      <mc:AlternateContent>
        <mc:Choice Requires="wps">
          <w:drawing>
            <wp:anchor distT="0" distB="0" distL="114300" distR="114300" simplePos="0" relativeHeight="251658242" behindDoc="0" locked="0" layoutInCell="1" allowOverlap="1" wp14:anchorId="1FEE0455" wp14:editId="0928F824">
              <wp:simplePos x="0" y="0"/>
              <wp:positionH relativeFrom="page">
                <wp:posOffset>0</wp:posOffset>
              </wp:positionH>
              <wp:positionV relativeFrom="page">
                <wp:posOffset>7560310</wp:posOffset>
              </wp:positionV>
              <wp:extent cx="186055" cy="0"/>
              <wp:effectExtent l="9525" t="6985" r="13970" b="1206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a="http://schemas.openxmlformats.org/drawingml/2006/main">
          <w:pict w14:anchorId="01DFAD1B">
            <v:line id="Line 28"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e74147" strokeweight=".25pt" from="0,595.3pt" to="14.65pt,595.3pt" w14:anchorId="6016C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">
              <w10:wrap anchorx="page" anchory="page"/>
            </v:line>
          </w:pict>
        </mc:Fallback>
      </mc:AlternateContent>
    </w:r>
    <w:r>
      <w:t>Commercial register</w:t>
    </w:r>
    <w:r>
      <w:tab/>
      <w:t>Bank details A</w:t>
    </w:r>
    <w:r>
      <w:tab/>
      <w:t>Bank details B</w:t>
    </w:r>
  </w:p>
  <w:p w14:paraId="00F65AED" w14:textId="77777777" w:rsidR="00F749D1" w:rsidRPr="000B765B" w:rsidRDefault="00F749D1" w:rsidP="00E770C8">
    <w:pPr>
      <w:pStyle w:val="Textkrper"/>
      <w:tabs>
        <w:tab w:val="left" w:pos="3640"/>
        <w:tab w:val="left" w:pos="4298"/>
        <w:tab w:val="left" w:pos="7153"/>
        <w:tab w:val="left" w:pos="7853"/>
      </w:tabs>
      <w:ind w:left="113"/>
      <w:rPr>
        <w:rFonts w:asciiTheme="majorHAnsi" w:hAnsiTheme="majorHAnsi"/>
        <w:szCs w:val="16"/>
      </w:rPr>
    </w:pPr>
    <w:r>
      <w:rPr>
        <w:rFonts w:asciiTheme="majorHAnsi" w:hAnsiTheme="majorHAnsi"/>
      </w:rPr>
      <w:t>Local court HRB 1234</w:t>
    </w:r>
    <w:r>
      <w:rPr>
        <w:rFonts w:asciiTheme="majorHAnsi" w:hAnsiTheme="majorHAnsi"/>
      </w:rPr>
      <w:tab/>
      <w:t>IBAN</w:t>
    </w:r>
    <w:r>
      <w:rPr>
        <w:rFonts w:asciiTheme="majorHAnsi" w:hAnsiTheme="majorHAnsi"/>
      </w:rPr>
      <w:tab/>
      <w:t>DE001234 5678 1234 5678 00</w:t>
    </w:r>
    <w:r>
      <w:rPr>
        <w:rFonts w:asciiTheme="majorHAnsi" w:hAnsiTheme="majorHAnsi"/>
      </w:rPr>
      <w:tab/>
      <w:t>IBAN</w:t>
    </w:r>
    <w:r>
      <w:rPr>
        <w:rFonts w:asciiTheme="majorHAnsi" w:hAnsiTheme="majorHAnsi"/>
      </w:rPr>
      <w:tab/>
      <w:t>DE001234 5678 1234 5678 00</w:t>
    </w:r>
  </w:p>
  <w:p w14:paraId="060AE5C2" w14:textId="77777777" w:rsidR="00F749D1" w:rsidRPr="003F0D2F" w:rsidRDefault="00F749D1" w:rsidP="00E770C8">
    <w:pPr>
      <w:pStyle w:val="Textkrper"/>
      <w:tabs>
        <w:tab w:val="left" w:pos="3640"/>
        <w:tab w:val="left" w:pos="4298"/>
        <w:tab w:val="left" w:pos="7153"/>
        <w:tab w:val="left" w:pos="7853"/>
      </w:tabs>
      <w:ind w:left="113"/>
      <w:rPr>
        <w:rFonts w:asciiTheme="majorHAnsi" w:hAnsiTheme="majorHAnsi"/>
        <w:szCs w:val="16"/>
        <w:lang w:val="sv-SE"/>
      </w:rPr>
    </w:pPr>
    <w:r w:rsidRPr="003F0D2F">
      <w:rPr>
        <w:rFonts w:asciiTheme="majorHAnsi" w:hAnsiTheme="majorHAnsi"/>
        <w:lang w:val="sv-SE"/>
      </w:rPr>
      <w:t>VAT ID DE 12345678</w:t>
    </w:r>
    <w:r w:rsidRPr="003F0D2F">
      <w:rPr>
        <w:rFonts w:asciiTheme="majorHAnsi" w:hAnsiTheme="majorHAnsi"/>
        <w:lang w:val="sv-SE"/>
      </w:rPr>
      <w:tab/>
      <w:t>BIC</w:t>
    </w:r>
    <w:r w:rsidRPr="003F0D2F">
      <w:rPr>
        <w:rFonts w:asciiTheme="majorHAnsi" w:hAnsiTheme="majorHAnsi"/>
        <w:lang w:val="sv-SE"/>
      </w:rPr>
      <w:tab/>
      <w:t>MERAXIS0000</w:t>
    </w:r>
    <w:r w:rsidRPr="003F0D2F">
      <w:rPr>
        <w:rFonts w:asciiTheme="majorHAnsi" w:hAnsiTheme="majorHAnsi"/>
        <w:lang w:val="sv-SE"/>
      </w:rPr>
      <w:tab/>
      <w:t>BIC</w:t>
    </w:r>
    <w:r w:rsidRPr="003F0D2F">
      <w:rPr>
        <w:rFonts w:asciiTheme="majorHAnsi" w:hAnsiTheme="majorHAnsi"/>
        <w:lang w:val="sv-SE"/>
      </w:rPr>
      <w:tab/>
      <w:t>MERAXIS0000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9D07" w14:textId="77777777" w:rsidR="00E422D2" w:rsidRDefault="00E422D2" w:rsidP="00355422">
      <w:r>
        <w:separator/>
      </w:r>
    </w:p>
  </w:footnote>
  <w:footnote w:type="continuationSeparator" w:id="0">
    <w:p w14:paraId="7AADE23D" w14:textId="77777777" w:rsidR="00E422D2" w:rsidRDefault="00E422D2" w:rsidP="00355422">
      <w:r>
        <w:continuationSeparator/>
      </w:r>
    </w:p>
  </w:footnote>
  <w:footnote w:type="continuationNotice" w:id="1">
    <w:p w14:paraId="0988626F" w14:textId="77777777" w:rsidR="00E422D2" w:rsidRDefault="00E422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AAFC9" w14:textId="77777777" w:rsidR="00021F7B" w:rsidRPr="001C103B" w:rsidRDefault="00021F7B" w:rsidP="00A451D2">
    <w:pPr>
      <w:tabs>
        <w:tab w:val="left" w:pos="8222"/>
      </w:tabs>
      <w:spacing w:before="81"/>
      <w:ind w:left="10080" w:right="499" w:hanging="9938"/>
      <w:rPr>
        <w:rFonts w:asciiTheme="majorHAnsi" w:hAnsiTheme="majorHAnsi"/>
        <w:sz w:val="16"/>
        <w:szCs w:val="16"/>
      </w:rPr>
    </w:pPr>
    <w:r>
      <w:rPr>
        <w:rFonts w:asciiTheme="majorHAnsi" w:hAnsiTheme="majorHAnsi"/>
        <w:noProof/>
        <w:sz w:val="16"/>
        <w:lang w:val="de-DE" w:bidi="ar-SA"/>
      </w:rPr>
      <w:drawing>
        <wp:anchor distT="0" distB="0" distL="114300" distR="114300" simplePos="0" relativeHeight="251658241" behindDoc="1" locked="0" layoutInCell="1" allowOverlap="1" wp14:anchorId="3C8CB750" wp14:editId="7D613A72">
          <wp:simplePos x="0" y="0"/>
          <wp:positionH relativeFrom="page">
            <wp:posOffset>431800</wp:posOffset>
          </wp:positionH>
          <wp:positionV relativeFrom="page">
            <wp:posOffset>414020</wp:posOffset>
          </wp:positionV>
          <wp:extent cx="2790000" cy="374400"/>
          <wp:effectExtent l="0" t="0" r="0" b="0"/>
          <wp:wrapNone/>
          <wp:docPr id="17514675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90000" cy="374400"/>
                  </a:xfrm>
                  <a:prstGeom prst="rect">
                    <a:avLst/>
                  </a:prstGeom>
                </pic:spPr>
              </pic:pic>
            </a:graphicData>
          </a:graphic>
          <wp14:sizeRelH relativeFrom="margin">
            <wp14:pctWidth>0</wp14:pctWidth>
          </wp14:sizeRelH>
          <wp14:sizeRelV relativeFrom="margin">
            <wp14:pctHeight>0</wp14:pctHeight>
          </wp14:sizeRelV>
        </wp:anchor>
      </w:drawing>
    </w:r>
  </w:p>
  <w:p w14:paraId="60A6A40F" w14:textId="77777777" w:rsidR="00021F7B" w:rsidRPr="001C103B" w:rsidRDefault="00021F7B" w:rsidP="00021F7B">
    <w:pPr>
      <w:ind w:left="6251" w:right="-15"/>
      <w:rPr>
        <w:rFonts w:asciiTheme="majorHAnsi" w:hAnsiTheme="majorHAnsi"/>
        <w:color w:val="FFFFFF" w:themeColor="background1"/>
        <w:sz w:val="16"/>
      </w:rPr>
    </w:pPr>
  </w:p>
  <w:p w14:paraId="73F0BED2" w14:textId="77777777" w:rsidR="00021F7B" w:rsidRPr="001C103B" w:rsidRDefault="00021F7B" w:rsidP="00021F7B">
    <w:pPr>
      <w:ind w:left="6251" w:right="-15"/>
      <w:rPr>
        <w:rFonts w:asciiTheme="majorHAnsi" w:hAnsiTheme="majorHAnsi"/>
        <w:color w:val="FFFFFF" w:themeColor="background1"/>
        <w:sz w:val="16"/>
      </w:rPr>
    </w:pPr>
  </w:p>
  <w:p w14:paraId="75D5634A" w14:textId="77777777" w:rsidR="00021F7B" w:rsidRPr="001C103B" w:rsidRDefault="00021F7B" w:rsidP="00021F7B">
    <w:pPr>
      <w:ind w:left="6251" w:right="-15"/>
      <w:rPr>
        <w:rFonts w:asciiTheme="majorHAnsi" w:hAnsiTheme="majorHAnsi"/>
        <w:color w:val="FFFFFF" w:themeColor="background1"/>
        <w:sz w:val="16"/>
      </w:rPr>
    </w:pPr>
  </w:p>
  <w:p w14:paraId="164F0865" w14:textId="77777777" w:rsidR="00547316" w:rsidRPr="001C103B" w:rsidRDefault="00547316" w:rsidP="00021F7B">
    <w:pPr>
      <w:ind w:left="6251" w:right="-15"/>
      <w:rPr>
        <w:rFonts w:asciiTheme="majorHAnsi" w:hAnsiTheme="majorHAnsi"/>
        <w:color w:val="FFFFFF" w:themeColor="background1"/>
        <w:sz w:val="16"/>
      </w:rPr>
    </w:pPr>
  </w:p>
  <w:p w14:paraId="7101BD91" w14:textId="77777777" w:rsidR="00021F7B" w:rsidRPr="001C103B" w:rsidRDefault="00021F7B" w:rsidP="00021F7B">
    <w:pPr>
      <w:ind w:left="6251" w:right="-15"/>
      <w:rPr>
        <w:rFonts w:asciiTheme="majorHAnsi" w:hAnsiTheme="majorHAnsi"/>
        <w:color w:val="FFFFFF" w:themeColor="background1"/>
        <w:sz w:val="16"/>
      </w:rPr>
    </w:pPr>
  </w:p>
  <w:p w14:paraId="6AD24A53" w14:textId="77777777" w:rsidR="00021F7B" w:rsidRPr="001C103B" w:rsidRDefault="00021F7B" w:rsidP="00021F7B">
    <w:pPr>
      <w:ind w:left="6251" w:right="-15"/>
      <w:rPr>
        <w:rFonts w:asciiTheme="majorHAnsi" w:hAnsiTheme="majorHAnsi"/>
        <w:color w:val="FFFFFF" w:themeColor="background1"/>
        <w:sz w:val="16"/>
      </w:rPr>
    </w:pPr>
  </w:p>
  <w:p w14:paraId="207A4CAA" w14:textId="77777777" w:rsidR="00021F7B" w:rsidRPr="00823346" w:rsidRDefault="00021F7B" w:rsidP="00594E08">
    <w:pPr>
      <w:ind w:left="0" w:right="-15"/>
      <w:rPr>
        <w:rFonts w:ascii="Verdana"/>
        <w:color w:val="FFFFFF" w:themeColor="background1"/>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C4C7" w14:textId="77777777" w:rsidR="00021F7B" w:rsidRPr="003F0D2F" w:rsidRDefault="00021F7B" w:rsidP="007E3989">
    <w:pPr>
      <w:tabs>
        <w:tab w:val="left" w:pos="8364"/>
        <w:tab w:val="left" w:pos="8721"/>
      </w:tabs>
      <w:spacing w:before="81" w:line="240" w:lineRule="auto"/>
      <w:ind w:left="6251" w:right="499"/>
      <w:rPr>
        <w:rFonts w:asciiTheme="majorHAnsi" w:hAnsiTheme="majorHAnsi"/>
        <w:sz w:val="16"/>
        <w:lang w:val="de-DE"/>
      </w:rPr>
    </w:pPr>
    <w:r>
      <w:rPr>
        <w:rFonts w:asciiTheme="majorHAnsi" w:hAnsiTheme="majorHAnsi"/>
        <w:noProof/>
        <w:lang w:val="de-DE" w:bidi="ar-SA"/>
      </w:rPr>
      <w:drawing>
        <wp:anchor distT="0" distB="0" distL="114300" distR="114300" simplePos="0" relativeHeight="251658240" behindDoc="0" locked="1" layoutInCell="1" allowOverlap="1" wp14:anchorId="1E2A1D85" wp14:editId="50BB34AF">
          <wp:simplePos x="0" y="0"/>
          <wp:positionH relativeFrom="page">
            <wp:posOffset>431800</wp:posOffset>
          </wp:positionH>
          <wp:positionV relativeFrom="page">
            <wp:posOffset>414020</wp:posOffset>
          </wp:positionV>
          <wp:extent cx="2790000" cy="374400"/>
          <wp:effectExtent l="0" t="0" r="0" b="0"/>
          <wp:wrapNone/>
          <wp:docPr id="5937363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90000" cy="374400"/>
                  </a:xfrm>
                  <a:prstGeom prst="rect">
                    <a:avLst/>
                  </a:prstGeom>
                </pic:spPr>
              </pic:pic>
            </a:graphicData>
          </a:graphic>
          <wp14:sizeRelH relativeFrom="margin">
            <wp14:pctWidth>0</wp14:pctWidth>
          </wp14:sizeRelH>
          <wp14:sizeRelV relativeFrom="margin">
            <wp14:pctHeight>0</wp14:pctHeight>
          </wp14:sizeRelV>
        </wp:anchor>
      </w:drawing>
    </w:r>
    <w:r w:rsidRPr="003F0D2F">
      <w:rPr>
        <w:rFonts w:asciiTheme="majorHAnsi" w:hAnsiTheme="majorHAnsi"/>
        <w:sz w:val="16"/>
        <w:lang w:val="de-DE"/>
      </w:rPr>
      <w:t>Meraxis AG</w:t>
    </w:r>
    <w:r w:rsidRPr="003F0D2F">
      <w:rPr>
        <w:rFonts w:asciiTheme="majorHAnsi" w:hAnsiTheme="majorHAnsi"/>
        <w:sz w:val="16"/>
        <w:lang w:val="de-DE"/>
      </w:rPr>
      <w:tab/>
      <w:t>Tel</w:t>
    </w:r>
    <w:r w:rsidRPr="003F0D2F">
      <w:rPr>
        <w:rFonts w:asciiTheme="majorHAnsi" w:hAnsiTheme="majorHAnsi"/>
        <w:sz w:val="16"/>
        <w:lang w:val="de-DE"/>
      </w:rPr>
      <w:tab/>
      <w:t>+41 123 4567-89</w:t>
    </w:r>
  </w:p>
  <w:p w14:paraId="3EA0D32B" w14:textId="77777777" w:rsidR="00021F7B" w:rsidRPr="003F0D2F" w:rsidRDefault="00021F7B" w:rsidP="007E3989">
    <w:pPr>
      <w:tabs>
        <w:tab w:val="left" w:pos="8364"/>
        <w:tab w:val="left" w:pos="8721"/>
      </w:tabs>
      <w:spacing w:line="240" w:lineRule="auto"/>
      <w:ind w:left="6251" w:right="499"/>
      <w:rPr>
        <w:rFonts w:asciiTheme="majorHAnsi" w:hAnsiTheme="majorHAnsi"/>
        <w:sz w:val="16"/>
        <w:lang w:val="de-DE"/>
      </w:rPr>
    </w:pPr>
    <w:proofErr w:type="spellStart"/>
    <w:r w:rsidRPr="003F0D2F">
      <w:rPr>
        <w:rFonts w:asciiTheme="majorHAnsi" w:hAnsiTheme="majorHAnsi"/>
        <w:sz w:val="16"/>
        <w:lang w:val="de-DE"/>
      </w:rPr>
      <w:t>Worbstraße</w:t>
    </w:r>
    <w:proofErr w:type="spellEnd"/>
    <w:r w:rsidRPr="003F0D2F">
      <w:rPr>
        <w:rFonts w:asciiTheme="majorHAnsi" w:hAnsiTheme="majorHAnsi"/>
        <w:sz w:val="16"/>
        <w:lang w:val="de-DE"/>
      </w:rPr>
      <w:t xml:space="preserve"> 50</w:t>
    </w:r>
    <w:r w:rsidRPr="003F0D2F">
      <w:rPr>
        <w:rFonts w:asciiTheme="majorHAnsi" w:hAnsiTheme="majorHAnsi"/>
        <w:sz w:val="16"/>
        <w:lang w:val="de-DE"/>
      </w:rPr>
      <w:tab/>
      <w:t>Fax</w:t>
    </w:r>
    <w:r w:rsidRPr="003F0D2F">
      <w:rPr>
        <w:rFonts w:asciiTheme="majorHAnsi" w:hAnsiTheme="majorHAnsi"/>
        <w:sz w:val="16"/>
        <w:lang w:val="de-DE"/>
      </w:rPr>
      <w:tab/>
      <w:t>+41 123 4567-89</w:t>
    </w:r>
  </w:p>
  <w:p w14:paraId="3AD20066" w14:textId="77777777" w:rsidR="00021F7B" w:rsidRPr="001B1011" w:rsidRDefault="00021F7B" w:rsidP="007E3989">
    <w:pPr>
      <w:tabs>
        <w:tab w:val="left" w:pos="8364"/>
        <w:tab w:val="left" w:pos="8721"/>
      </w:tabs>
      <w:spacing w:line="240" w:lineRule="auto"/>
      <w:ind w:left="6251" w:right="-15"/>
      <w:rPr>
        <w:rFonts w:asciiTheme="majorHAnsi" w:hAnsiTheme="majorHAnsi"/>
        <w:sz w:val="16"/>
        <w:lang w:val="de-CH"/>
      </w:rPr>
    </w:pPr>
    <w:r w:rsidRPr="001B1011">
      <w:rPr>
        <w:rFonts w:asciiTheme="majorHAnsi" w:hAnsiTheme="majorHAnsi"/>
        <w:sz w:val="16"/>
        <w:lang w:val="de-CH"/>
      </w:rPr>
      <w:t>CH-3074 Muri b. Bern</w:t>
    </w:r>
    <w:r w:rsidRPr="001B1011">
      <w:rPr>
        <w:rFonts w:asciiTheme="majorHAnsi" w:hAnsiTheme="majorHAnsi"/>
        <w:sz w:val="16"/>
        <w:lang w:val="de-CH"/>
      </w:rPr>
      <w:tab/>
      <w:t>xx@meraxis-group.com</w:t>
    </w:r>
  </w:p>
  <w:p w14:paraId="2566127D" w14:textId="77777777" w:rsidR="00021F7B" w:rsidRPr="007E3989" w:rsidRDefault="00021F7B" w:rsidP="007E3989">
    <w:pPr>
      <w:tabs>
        <w:tab w:val="left" w:pos="8364"/>
        <w:tab w:val="left" w:pos="8721"/>
      </w:tabs>
      <w:spacing w:line="240" w:lineRule="auto"/>
      <w:ind w:left="6251" w:right="-15"/>
      <w:rPr>
        <w:rFonts w:asciiTheme="majorHAnsi" w:hAnsiTheme="majorHAnsi"/>
        <w:sz w:val="16"/>
      </w:rPr>
    </w:pPr>
    <w:r>
      <w:rPr>
        <w:rFonts w:asciiTheme="majorHAnsi" w:hAnsiTheme="majorHAnsi"/>
        <w:sz w:val="16"/>
      </w:rPr>
      <w:t>Switzerland</w:t>
    </w:r>
    <w:r>
      <w:rPr>
        <w:rFonts w:asciiTheme="majorHAnsi" w:hAnsiTheme="majorHAnsi"/>
        <w:sz w:val="16"/>
      </w:rPr>
      <w:tab/>
      <w:t>meraxis-group.com</w:t>
    </w:r>
  </w:p>
  <w:p w14:paraId="57DFF92F" w14:textId="77777777" w:rsidR="00021F7B" w:rsidRPr="001C103B" w:rsidRDefault="00021F7B" w:rsidP="00021F7B">
    <w:pPr>
      <w:tabs>
        <w:tab w:val="left" w:pos="8364"/>
      </w:tabs>
      <w:ind w:left="6251" w:right="-15"/>
      <w:rPr>
        <w:rFonts w:asciiTheme="majorHAnsi" w:hAnsiTheme="majorHAnsi"/>
        <w:sz w:val="16"/>
      </w:rPr>
    </w:pPr>
  </w:p>
  <w:p w14:paraId="46676D9F" w14:textId="77777777" w:rsidR="00021F7B" w:rsidRPr="001C103B" w:rsidRDefault="00021F7B" w:rsidP="00021F7B">
    <w:pPr>
      <w:tabs>
        <w:tab w:val="left" w:pos="8364"/>
      </w:tabs>
      <w:ind w:left="6251" w:right="-15"/>
      <w:rPr>
        <w:rFonts w:asciiTheme="majorHAnsi" w:hAnsiTheme="majorHAnsi"/>
        <w:sz w:val="16"/>
      </w:rPr>
    </w:pPr>
  </w:p>
  <w:p w14:paraId="08E535AC" w14:textId="77777777" w:rsidR="00021F7B" w:rsidRPr="001C103B" w:rsidRDefault="00021F7B" w:rsidP="00021F7B">
    <w:pPr>
      <w:tabs>
        <w:tab w:val="left" w:pos="8364"/>
      </w:tabs>
      <w:ind w:left="6251" w:right="-15"/>
      <w:rPr>
        <w:rFonts w:asciiTheme="majorHAnsi" w:hAnsiTheme="majorHAnsi"/>
        <w:sz w:val="16"/>
      </w:rPr>
    </w:pPr>
  </w:p>
  <w:p w14:paraId="5C48B0D8" w14:textId="77777777" w:rsidR="00021F7B" w:rsidRPr="001C103B" w:rsidRDefault="00021F7B" w:rsidP="00021F7B">
    <w:pPr>
      <w:tabs>
        <w:tab w:val="left" w:pos="8364"/>
      </w:tabs>
      <w:ind w:left="6251" w:right="-15"/>
      <w:rPr>
        <w:rFonts w:asciiTheme="majorHAnsi" w:hAnsiTheme="majorHAnsi"/>
        <w:sz w:val="16"/>
      </w:rPr>
    </w:pPr>
  </w:p>
  <w:p w14:paraId="6BB5327F" w14:textId="77777777" w:rsidR="00021F7B" w:rsidRPr="001C103B" w:rsidRDefault="00021F7B" w:rsidP="00021F7B">
    <w:pPr>
      <w:tabs>
        <w:tab w:val="left" w:pos="8364"/>
      </w:tabs>
      <w:ind w:left="6251" w:right="-15"/>
      <w:rPr>
        <w:rFonts w:asciiTheme="majorHAnsi" w:hAnsiTheme="majorHAnsi"/>
        <w:sz w:val="16"/>
      </w:rPr>
    </w:pPr>
  </w:p>
  <w:p w14:paraId="215F1EC9" w14:textId="77777777" w:rsidR="00021F7B" w:rsidRPr="001C103B" w:rsidRDefault="00021F7B" w:rsidP="00021F7B">
    <w:pPr>
      <w:tabs>
        <w:tab w:val="left" w:pos="8364"/>
      </w:tabs>
      <w:ind w:left="6251" w:right="-15"/>
      <w:rPr>
        <w:rFonts w:asciiTheme="majorHAnsi" w:hAnsiTheme="majorHAnsi"/>
        <w:sz w:val="16"/>
      </w:rPr>
    </w:pPr>
  </w:p>
  <w:p w14:paraId="592CC72E" w14:textId="77777777" w:rsidR="00021F7B" w:rsidRPr="001C103B" w:rsidRDefault="00B43B56">
    <w:pPr>
      <w:pStyle w:val="Kopfzeile"/>
      <w:rPr>
        <w:rFonts w:asciiTheme="majorHAnsi" w:hAnsiTheme="majorHAnsi"/>
      </w:rPr>
    </w:pPr>
    <w:r>
      <w:rPr>
        <w:rFonts w:asciiTheme="majorHAnsi" w:hAnsiTheme="majorHAnsi"/>
        <w:noProof/>
        <w:lang w:val="de-DE" w:bidi="ar-SA"/>
      </w:rPr>
      <mc:AlternateContent>
        <mc:Choice Requires="wpg">
          <w:drawing>
            <wp:anchor distT="0" distB="0" distL="114300" distR="114300" simplePos="0" relativeHeight="251658243" behindDoc="0" locked="0" layoutInCell="1" allowOverlap="1" wp14:anchorId="38E0EE59" wp14:editId="28249ED4">
              <wp:simplePos x="0" y="0"/>
              <wp:positionH relativeFrom="page">
                <wp:posOffset>180340</wp:posOffset>
              </wp:positionH>
              <wp:positionV relativeFrom="page">
                <wp:posOffset>3780790</wp:posOffset>
              </wp:positionV>
              <wp:extent cx="187200" cy="3780000"/>
              <wp:effectExtent l="0" t="0" r="22860" b="11430"/>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00" cy="3780000"/>
                        <a:chOff x="0" y="5954"/>
                        <a:chExt cx="295" cy="5952"/>
                      </a:xfrm>
                    </wpg:grpSpPr>
                    <wps:wsp>
                      <wps:cNvPr id="4" name="Line 7"/>
                      <wps:cNvCnPr>
                        <a:cxnSpLocks noChangeShapeType="1"/>
                      </wps:cNvCnPr>
                      <wps:spPr bwMode="auto">
                        <a:xfrm>
                          <a:off x="0" y="11906"/>
                          <a:ext cx="29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0" y="5954"/>
                          <a:ext cx="29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1E9F98A7">
            <v:group id="Group 29" style="position:absolute;margin-left:14.2pt;margin-top:297.7pt;width:14.75pt;height:297.65pt;z-index:251658243;mso-position-horizontal-relative:page;mso-position-vertical-relative:page" coordsize="295,5952" coordorigin=",5954" o:spid="_x0000_s1026" w14:anchorId="1C4E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">
              <v:line id="Line 7" style="position:absolute;visibility:visible;mso-wrap-style:square" o:spid="_x0000_s1027" strokecolor="#e74147" strokeweight=".25pt" o:connectortype="straight" from="0,11906" to="295,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"/>
              <v:line id="Line 7" style="position:absolute;visibility:visible;mso-wrap-style:square" o:spid="_x0000_s1028" strokecolor="#e74147" strokeweight=".25pt" o:connectortype="straight" from="0,5954" to="29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259"/>
    <w:multiLevelType w:val="hybridMultilevel"/>
    <w:tmpl w:val="85EAD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B272C67"/>
    <w:multiLevelType w:val="hybridMultilevel"/>
    <w:tmpl w:val="4144575A"/>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8F3446"/>
    <w:multiLevelType w:val="hybridMultilevel"/>
    <w:tmpl w:val="0E648418"/>
    <w:lvl w:ilvl="0" w:tplc="B00C3C7A">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9B0ED7"/>
    <w:multiLevelType w:val="multilevel"/>
    <w:tmpl w:val="EBA8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57695"/>
    <w:multiLevelType w:val="multilevel"/>
    <w:tmpl w:val="E32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C08A2"/>
    <w:multiLevelType w:val="multilevel"/>
    <w:tmpl w:val="C7B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B05A6"/>
    <w:multiLevelType w:val="hybridMultilevel"/>
    <w:tmpl w:val="B010DC64"/>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2F41DD"/>
    <w:multiLevelType w:val="hybridMultilevel"/>
    <w:tmpl w:val="D81C339E"/>
    <w:lvl w:ilvl="0" w:tplc="A2D070CC">
      <w:numFmt w:val="bullet"/>
      <w:lvlText w:val=""/>
      <w:lvlJc w:val="left"/>
      <w:pPr>
        <w:ind w:left="720" w:hanging="360"/>
      </w:pPr>
      <w:rPr>
        <w:rFonts w:ascii="Wingdings" w:eastAsiaTheme="minorHAnsi"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A7F236F"/>
    <w:multiLevelType w:val="hybridMultilevel"/>
    <w:tmpl w:val="9F7027F2"/>
    <w:lvl w:ilvl="0" w:tplc="B2B8D4A0">
      <w:start w:val="1"/>
      <w:numFmt w:val="decimal"/>
      <w:lvlText w:val="%1."/>
      <w:lvlJc w:val="left"/>
      <w:pPr>
        <w:ind w:left="1353" w:hanging="360"/>
      </w:pPr>
      <w:rPr>
        <w:rFonts w:hint="default"/>
        <w:color w:val="000000"/>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num w:numId="1">
    <w:abstractNumId w:val="2"/>
  </w:num>
  <w:num w:numId="2">
    <w:abstractNumId w:val="0"/>
  </w:num>
  <w:num w:numId="3">
    <w:abstractNumId w:val="6"/>
  </w:num>
  <w:num w:numId="4">
    <w:abstractNumId w:val="1"/>
  </w:num>
  <w:num w:numId="5">
    <w:abstractNumId w:val="7"/>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0"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73"/>
    <w:rsid w:val="00000087"/>
    <w:rsid w:val="00006122"/>
    <w:rsid w:val="000178AA"/>
    <w:rsid w:val="00021F7B"/>
    <w:rsid w:val="00024512"/>
    <w:rsid w:val="00036344"/>
    <w:rsid w:val="0004663C"/>
    <w:rsid w:val="00046898"/>
    <w:rsid w:val="00046FF0"/>
    <w:rsid w:val="00063DEB"/>
    <w:rsid w:val="00070847"/>
    <w:rsid w:val="00076F6C"/>
    <w:rsid w:val="000A4025"/>
    <w:rsid w:val="000B4142"/>
    <w:rsid w:val="000B765B"/>
    <w:rsid w:val="000C51EA"/>
    <w:rsid w:val="000D01F6"/>
    <w:rsid w:val="000E0C11"/>
    <w:rsid w:val="000E184D"/>
    <w:rsid w:val="000E20CD"/>
    <w:rsid w:val="001064CF"/>
    <w:rsid w:val="001173D2"/>
    <w:rsid w:val="00121804"/>
    <w:rsid w:val="00122765"/>
    <w:rsid w:val="0012594E"/>
    <w:rsid w:val="00126971"/>
    <w:rsid w:val="00126C1F"/>
    <w:rsid w:val="00132517"/>
    <w:rsid w:val="00134C9D"/>
    <w:rsid w:val="00135C5E"/>
    <w:rsid w:val="00162850"/>
    <w:rsid w:val="00167022"/>
    <w:rsid w:val="00174C8B"/>
    <w:rsid w:val="00176151"/>
    <w:rsid w:val="00177850"/>
    <w:rsid w:val="00184933"/>
    <w:rsid w:val="0018531E"/>
    <w:rsid w:val="00192C35"/>
    <w:rsid w:val="001B1011"/>
    <w:rsid w:val="001B3DA8"/>
    <w:rsid w:val="001C103B"/>
    <w:rsid w:val="001C3279"/>
    <w:rsid w:val="001C3DEC"/>
    <w:rsid w:val="001D1D57"/>
    <w:rsid w:val="001D2B33"/>
    <w:rsid w:val="001D4784"/>
    <w:rsid w:val="001E07F0"/>
    <w:rsid w:val="001F66C6"/>
    <w:rsid w:val="001F6A8C"/>
    <w:rsid w:val="0020066D"/>
    <w:rsid w:val="00206556"/>
    <w:rsid w:val="00214C60"/>
    <w:rsid w:val="00217EE5"/>
    <w:rsid w:val="00226009"/>
    <w:rsid w:val="00242A30"/>
    <w:rsid w:val="00245FEC"/>
    <w:rsid w:val="00250EF3"/>
    <w:rsid w:val="00252E94"/>
    <w:rsid w:val="00256D67"/>
    <w:rsid w:val="00256F73"/>
    <w:rsid w:val="00262A18"/>
    <w:rsid w:val="002653A0"/>
    <w:rsid w:val="00265BFD"/>
    <w:rsid w:val="002745E1"/>
    <w:rsid w:val="002838CA"/>
    <w:rsid w:val="00287C1A"/>
    <w:rsid w:val="0029195D"/>
    <w:rsid w:val="002923B4"/>
    <w:rsid w:val="002940EB"/>
    <w:rsid w:val="002A2A36"/>
    <w:rsid w:val="002B6AA7"/>
    <w:rsid w:val="002C3251"/>
    <w:rsid w:val="002D11C7"/>
    <w:rsid w:val="002D3A64"/>
    <w:rsid w:val="002F06B7"/>
    <w:rsid w:val="002F1623"/>
    <w:rsid w:val="002F2BAB"/>
    <w:rsid w:val="002F342C"/>
    <w:rsid w:val="002F7E24"/>
    <w:rsid w:val="00304A7A"/>
    <w:rsid w:val="00305EE0"/>
    <w:rsid w:val="00310CE0"/>
    <w:rsid w:val="00323223"/>
    <w:rsid w:val="00324E0A"/>
    <w:rsid w:val="00333931"/>
    <w:rsid w:val="0033450D"/>
    <w:rsid w:val="003346CA"/>
    <w:rsid w:val="00336AC2"/>
    <w:rsid w:val="00344DE4"/>
    <w:rsid w:val="00351B7C"/>
    <w:rsid w:val="003533DC"/>
    <w:rsid w:val="0035478B"/>
    <w:rsid w:val="00355422"/>
    <w:rsid w:val="0035600A"/>
    <w:rsid w:val="0035BAAC"/>
    <w:rsid w:val="00360D3C"/>
    <w:rsid w:val="003630BB"/>
    <w:rsid w:val="00366CD3"/>
    <w:rsid w:val="00367C42"/>
    <w:rsid w:val="00386D0D"/>
    <w:rsid w:val="003A0BEB"/>
    <w:rsid w:val="003A37BC"/>
    <w:rsid w:val="003B4D7B"/>
    <w:rsid w:val="003C435E"/>
    <w:rsid w:val="003D0978"/>
    <w:rsid w:val="003D6FCA"/>
    <w:rsid w:val="003E1F90"/>
    <w:rsid w:val="003E23FF"/>
    <w:rsid w:val="003E2C6C"/>
    <w:rsid w:val="003E36A9"/>
    <w:rsid w:val="003E7FA4"/>
    <w:rsid w:val="003F0D2F"/>
    <w:rsid w:val="003F2990"/>
    <w:rsid w:val="00400B4F"/>
    <w:rsid w:val="00412B64"/>
    <w:rsid w:val="00424C8E"/>
    <w:rsid w:val="0043086F"/>
    <w:rsid w:val="004316C5"/>
    <w:rsid w:val="004317F5"/>
    <w:rsid w:val="00432393"/>
    <w:rsid w:val="00433354"/>
    <w:rsid w:val="00434796"/>
    <w:rsid w:val="00436EA4"/>
    <w:rsid w:val="00443547"/>
    <w:rsid w:val="004528DD"/>
    <w:rsid w:val="004539F1"/>
    <w:rsid w:val="00455005"/>
    <w:rsid w:val="004567FE"/>
    <w:rsid w:val="004575BC"/>
    <w:rsid w:val="00464502"/>
    <w:rsid w:val="00475CD7"/>
    <w:rsid w:val="00480801"/>
    <w:rsid w:val="004810A2"/>
    <w:rsid w:val="00486D03"/>
    <w:rsid w:val="00493C7C"/>
    <w:rsid w:val="00497AED"/>
    <w:rsid w:val="004B0303"/>
    <w:rsid w:val="004B2CBF"/>
    <w:rsid w:val="004C18DB"/>
    <w:rsid w:val="004C6103"/>
    <w:rsid w:val="004D1448"/>
    <w:rsid w:val="004E0A2F"/>
    <w:rsid w:val="00506FF8"/>
    <w:rsid w:val="005140B8"/>
    <w:rsid w:val="005159E7"/>
    <w:rsid w:val="0051651C"/>
    <w:rsid w:val="00521071"/>
    <w:rsid w:val="00521397"/>
    <w:rsid w:val="005233C4"/>
    <w:rsid w:val="005249A5"/>
    <w:rsid w:val="00533CC5"/>
    <w:rsid w:val="00535C69"/>
    <w:rsid w:val="00547316"/>
    <w:rsid w:val="00550595"/>
    <w:rsid w:val="00554CB5"/>
    <w:rsid w:val="005625C7"/>
    <w:rsid w:val="005651B3"/>
    <w:rsid w:val="00565DF3"/>
    <w:rsid w:val="005830D8"/>
    <w:rsid w:val="00585606"/>
    <w:rsid w:val="005948EE"/>
    <w:rsid w:val="0059491C"/>
    <w:rsid w:val="00594E08"/>
    <w:rsid w:val="005960B7"/>
    <w:rsid w:val="005B6B71"/>
    <w:rsid w:val="005D515E"/>
    <w:rsid w:val="005E6AB8"/>
    <w:rsid w:val="005E7430"/>
    <w:rsid w:val="005F21C1"/>
    <w:rsid w:val="006005F4"/>
    <w:rsid w:val="00600AC7"/>
    <w:rsid w:val="00603608"/>
    <w:rsid w:val="0060545E"/>
    <w:rsid w:val="00620B5A"/>
    <w:rsid w:val="0062392C"/>
    <w:rsid w:val="006306B9"/>
    <w:rsid w:val="006353AF"/>
    <w:rsid w:val="00644EF5"/>
    <w:rsid w:val="00646431"/>
    <w:rsid w:val="00652486"/>
    <w:rsid w:val="00652D3A"/>
    <w:rsid w:val="006531CC"/>
    <w:rsid w:val="0065435B"/>
    <w:rsid w:val="0065566A"/>
    <w:rsid w:val="00673EFD"/>
    <w:rsid w:val="00675355"/>
    <w:rsid w:val="0068120D"/>
    <w:rsid w:val="00681A4E"/>
    <w:rsid w:val="00687F91"/>
    <w:rsid w:val="006A5329"/>
    <w:rsid w:val="006A7403"/>
    <w:rsid w:val="006A762D"/>
    <w:rsid w:val="006C1464"/>
    <w:rsid w:val="006C1894"/>
    <w:rsid w:val="006C2534"/>
    <w:rsid w:val="006F23E3"/>
    <w:rsid w:val="006F6742"/>
    <w:rsid w:val="00702516"/>
    <w:rsid w:val="00706D5B"/>
    <w:rsid w:val="00721B35"/>
    <w:rsid w:val="00724E94"/>
    <w:rsid w:val="00724F49"/>
    <w:rsid w:val="00727657"/>
    <w:rsid w:val="0073427C"/>
    <w:rsid w:val="00736A68"/>
    <w:rsid w:val="00745949"/>
    <w:rsid w:val="00754A6B"/>
    <w:rsid w:val="00756172"/>
    <w:rsid w:val="0076308C"/>
    <w:rsid w:val="007633D8"/>
    <w:rsid w:val="0077223C"/>
    <w:rsid w:val="00780159"/>
    <w:rsid w:val="0078029C"/>
    <w:rsid w:val="0078066F"/>
    <w:rsid w:val="0079405C"/>
    <w:rsid w:val="0079505D"/>
    <w:rsid w:val="007956A0"/>
    <w:rsid w:val="00797084"/>
    <w:rsid w:val="007A0412"/>
    <w:rsid w:val="007A3FEB"/>
    <w:rsid w:val="007B16F1"/>
    <w:rsid w:val="007B7ADE"/>
    <w:rsid w:val="007D4920"/>
    <w:rsid w:val="007E3066"/>
    <w:rsid w:val="007E3989"/>
    <w:rsid w:val="007E4395"/>
    <w:rsid w:val="007F6040"/>
    <w:rsid w:val="00802EB6"/>
    <w:rsid w:val="008130FB"/>
    <w:rsid w:val="00815992"/>
    <w:rsid w:val="00822903"/>
    <w:rsid w:val="00823346"/>
    <w:rsid w:val="0082769D"/>
    <w:rsid w:val="008303DE"/>
    <w:rsid w:val="00830BA5"/>
    <w:rsid w:val="008407F5"/>
    <w:rsid w:val="0085096E"/>
    <w:rsid w:val="008520B2"/>
    <w:rsid w:val="008524C9"/>
    <w:rsid w:val="00857194"/>
    <w:rsid w:val="00857965"/>
    <w:rsid w:val="0086277E"/>
    <w:rsid w:val="00883DCE"/>
    <w:rsid w:val="00886647"/>
    <w:rsid w:val="008C2823"/>
    <w:rsid w:val="008E5C74"/>
    <w:rsid w:val="008E7707"/>
    <w:rsid w:val="008E7B02"/>
    <w:rsid w:val="009014CB"/>
    <w:rsid w:val="00925F1F"/>
    <w:rsid w:val="009420F9"/>
    <w:rsid w:val="00942203"/>
    <w:rsid w:val="00943276"/>
    <w:rsid w:val="00962A6F"/>
    <w:rsid w:val="0097104E"/>
    <w:rsid w:val="00973F5E"/>
    <w:rsid w:val="00986F20"/>
    <w:rsid w:val="00990C7E"/>
    <w:rsid w:val="00993182"/>
    <w:rsid w:val="0099442C"/>
    <w:rsid w:val="00996521"/>
    <w:rsid w:val="0099757B"/>
    <w:rsid w:val="009A36ED"/>
    <w:rsid w:val="009A4C5A"/>
    <w:rsid w:val="009A63E0"/>
    <w:rsid w:val="009B2F87"/>
    <w:rsid w:val="009C0A02"/>
    <w:rsid w:val="009C33BC"/>
    <w:rsid w:val="009D6AAD"/>
    <w:rsid w:val="009E41C7"/>
    <w:rsid w:val="009E63B8"/>
    <w:rsid w:val="009E6F4E"/>
    <w:rsid w:val="00A062AC"/>
    <w:rsid w:val="00A075E2"/>
    <w:rsid w:val="00A11D7B"/>
    <w:rsid w:val="00A15AE2"/>
    <w:rsid w:val="00A22595"/>
    <w:rsid w:val="00A25F74"/>
    <w:rsid w:val="00A27C8C"/>
    <w:rsid w:val="00A360BE"/>
    <w:rsid w:val="00A367FC"/>
    <w:rsid w:val="00A451D2"/>
    <w:rsid w:val="00A46A11"/>
    <w:rsid w:val="00A50E51"/>
    <w:rsid w:val="00A53CC0"/>
    <w:rsid w:val="00A54DF6"/>
    <w:rsid w:val="00A626A1"/>
    <w:rsid w:val="00A644E2"/>
    <w:rsid w:val="00A67537"/>
    <w:rsid w:val="00A716C4"/>
    <w:rsid w:val="00A7468A"/>
    <w:rsid w:val="00A7723D"/>
    <w:rsid w:val="00A77E60"/>
    <w:rsid w:val="00A80CE1"/>
    <w:rsid w:val="00A877FD"/>
    <w:rsid w:val="00AA1047"/>
    <w:rsid w:val="00AA2D63"/>
    <w:rsid w:val="00AB0147"/>
    <w:rsid w:val="00AB58ED"/>
    <w:rsid w:val="00AC01DB"/>
    <w:rsid w:val="00AC0923"/>
    <w:rsid w:val="00AC27A0"/>
    <w:rsid w:val="00AC7E61"/>
    <w:rsid w:val="00AD5CCB"/>
    <w:rsid w:val="00AE7E26"/>
    <w:rsid w:val="00AF4D21"/>
    <w:rsid w:val="00B11C94"/>
    <w:rsid w:val="00B15531"/>
    <w:rsid w:val="00B35A6B"/>
    <w:rsid w:val="00B36DD4"/>
    <w:rsid w:val="00B371B7"/>
    <w:rsid w:val="00B43AC7"/>
    <w:rsid w:val="00B43B56"/>
    <w:rsid w:val="00B52C2A"/>
    <w:rsid w:val="00B55A0D"/>
    <w:rsid w:val="00B748EF"/>
    <w:rsid w:val="00B750DC"/>
    <w:rsid w:val="00B83AEC"/>
    <w:rsid w:val="00B85DB0"/>
    <w:rsid w:val="00B86FF1"/>
    <w:rsid w:val="00B913EB"/>
    <w:rsid w:val="00B9319C"/>
    <w:rsid w:val="00B9459F"/>
    <w:rsid w:val="00BA67BE"/>
    <w:rsid w:val="00BA76E7"/>
    <w:rsid w:val="00BB0A4F"/>
    <w:rsid w:val="00BB4C04"/>
    <w:rsid w:val="00BB60D8"/>
    <w:rsid w:val="00BC5BF4"/>
    <w:rsid w:val="00BC763F"/>
    <w:rsid w:val="00BD0FF4"/>
    <w:rsid w:val="00BD5D70"/>
    <w:rsid w:val="00BE5386"/>
    <w:rsid w:val="00BE7B19"/>
    <w:rsid w:val="00BF1E1D"/>
    <w:rsid w:val="00BF78BB"/>
    <w:rsid w:val="00C03CB5"/>
    <w:rsid w:val="00C04FCB"/>
    <w:rsid w:val="00C1221C"/>
    <w:rsid w:val="00C136A3"/>
    <w:rsid w:val="00C1639E"/>
    <w:rsid w:val="00C205B9"/>
    <w:rsid w:val="00C2689E"/>
    <w:rsid w:val="00C40233"/>
    <w:rsid w:val="00C4222C"/>
    <w:rsid w:val="00C44A55"/>
    <w:rsid w:val="00C466B6"/>
    <w:rsid w:val="00C60ED6"/>
    <w:rsid w:val="00C6193D"/>
    <w:rsid w:val="00C62823"/>
    <w:rsid w:val="00C6742B"/>
    <w:rsid w:val="00C74FD4"/>
    <w:rsid w:val="00C858A1"/>
    <w:rsid w:val="00C920C5"/>
    <w:rsid w:val="00C967D3"/>
    <w:rsid w:val="00C9797F"/>
    <w:rsid w:val="00CA65A4"/>
    <w:rsid w:val="00CB2479"/>
    <w:rsid w:val="00CB32AC"/>
    <w:rsid w:val="00CB65EE"/>
    <w:rsid w:val="00CB6964"/>
    <w:rsid w:val="00CC5275"/>
    <w:rsid w:val="00CC6B63"/>
    <w:rsid w:val="00CC78B5"/>
    <w:rsid w:val="00CD6249"/>
    <w:rsid w:val="00CD7B92"/>
    <w:rsid w:val="00CE4AE9"/>
    <w:rsid w:val="00CE7842"/>
    <w:rsid w:val="00D1350E"/>
    <w:rsid w:val="00D17D0E"/>
    <w:rsid w:val="00D21B99"/>
    <w:rsid w:val="00D26405"/>
    <w:rsid w:val="00D462EE"/>
    <w:rsid w:val="00D55AAE"/>
    <w:rsid w:val="00D6554E"/>
    <w:rsid w:val="00D665D1"/>
    <w:rsid w:val="00D71F1F"/>
    <w:rsid w:val="00D911D4"/>
    <w:rsid w:val="00D914F3"/>
    <w:rsid w:val="00DA1B88"/>
    <w:rsid w:val="00DB4672"/>
    <w:rsid w:val="00DC33B4"/>
    <w:rsid w:val="00DD137C"/>
    <w:rsid w:val="00DF114F"/>
    <w:rsid w:val="00DF1B35"/>
    <w:rsid w:val="00DF75A1"/>
    <w:rsid w:val="00E007A5"/>
    <w:rsid w:val="00E063E2"/>
    <w:rsid w:val="00E2107D"/>
    <w:rsid w:val="00E25941"/>
    <w:rsid w:val="00E2767E"/>
    <w:rsid w:val="00E35E90"/>
    <w:rsid w:val="00E41E15"/>
    <w:rsid w:val="00E422D2"/>
    <w:rsid w:val="00E44D30"/>
    <w:rsid w:val="00E56BE4"/>
    <w:rsid w:val="00E611A1"/>
    <w:rsid w:val="00E649F6"/>
    <w:rsid w:val="00E65BFD"/>
    <w:rsid w:val="00E6770D"/>
    <w:rsid w:val="00E727C7"/>
    <w:rsid w:val="00E770C8"/>
    <w:rsid w:val="00E86332"/>
    <w:rsid w:val="00E94837"/>
    <w:rsid w:val="00EA2158"/>
    <w:rsid w:val="00EA4540"/>
    <w:rsid w:val="00EB416E"/>
    <w:rsid w:val="00EC529A"/>
    <w:rsid w:val="00ED4D64"/>
    <w:rsid w:val="00ED65A1"/>
    <w:rsid w:val="00EE1EA4"/>
    <w:rsid w:val="00EF2FB8"/>
    <w:rsid w:val="00EF4955"/>
    <w:rsid w:val="00EF4FCB"/>
    <w:rsid w:val="00F027A7"/>
    <w:rsid w:val="00F02E24"/>
    <w:rsid w:val="00F0326F"/>
    <w:rsid w:val="00F1033A"/>
    <w:rsid w:val="00F106D7"/>
    <w:rsid w:val="00F130BE"/>
    <w:rsid w:val="00F216F6"/>
    <w:rsid w:val="00F23FCE"/>
    <w:rsid w:val="00F57267"/>
    <w:rsid w:val="00F64F97"/>
    <w:rsid w:val="00F65B75"/>
    <w:rsid w:val="00F725C6"/>
    <w:rsid w:val="00F72D98"/>
    <w:rsid w:val="00F7446E"/>
    <w:rsid w:val="00F749D1"/>
    <w:rsid w:val="00F832A3"/>
    <w:rsid w:val="00F843AC"/>
    <w:rsid w:val="00F8469D"/>
    <w:rsid w:val="00F86800"/>
    <w:rsid w:val="00F8765B"/>
    <w:rsid w:val="00F90F1A"/>
    <w:rsid w:val="00F924C6"/>
    <w:rsid w:val="00F9793F"/>
    <w:rsid w:val="00F97B09"/>
    <w:rsid w:val="00FA1221"/>
    <w:rsid w:val="00FC725E"/>
    <w:rsid w:val="00FD0AEC"/>
    <w:rsid w:val="00FD4054"/>
    <w:rsid w:val="00FD489E"/>
    <w:rsid w:val="00FF0D8D"/>
    <w:rsid w:val="00FF7BF3"/>
    <w:rsid w:val="00FF7C8B"/>
    <w:rsid w:val="01081216"/>
    <w:rsid w:val="032CC494"/>
    <w:rsid w:val="0560279F"/>
    <w:rsid w:val="0826A737"/>
    <w:rsid w:val="0CC590E7"/>
    <w:rsid w:val="0D12C552"/>
    <w:rsid w:val="148B33D8"/>
    <w:rsid w:val="1809EB1E"/>
    <w:rsid w:val="21779A95"/>
    <w:rsid w:val="22E2EB72"/>
    <w:rsid w:val="2932273F"/>
    <w:rsid w:val="2D4D9336"/>
    <w:rsid w:val="2E810283"/>
    <w:rsid w:val="2F821FC3"/>
    <w:rsid w:val="308AB6C0"/>
    <w:rsid w:val="30CF0106"/>
    <w:rsid w:val="30D7641A"/>
    <w:rsid w:val="32542457"/>
    <w:rsid w:val="33062997"/>
    <w:rsid w:val="3428C42A"/>
    <w:rsid w:val="36BD4A8D"/>
    <w:rsid w:val="3740FE33"/>
    <w:rsid w:val="3B2EAF0A"/>
    <w:rsid w:val="3F288B0D"/>
    <w:rsid w:val="4171BF31"/>
    <w:rsid w:val="4255CBB5"/>
    <w:rsid w:val="437B90FD"/>
    <w:rsid w:val="439C3567"/>
    <w:rsid w:val="47D64AE6"/>
    <w:rsid w:val="480433A3"/>
    <w:rsid w:val="49A3ADC6"/>
    <w:rsid w:val="4A3250EE"/>
    <w:rsid w:val="51274D20"/>
    <w:rsid w:val="512E44F7"/>
    <w:rsid w:val="569CC49E"/>
    <w:rsid w:val="56DFF2CF"/>
    <w:rsid w:val="59020409"/>
    <w:rsid w:val="5C446F4E"/>
    <w:rsid w:val="610208B3"/>
    <w:rsid w:val="650F4ED1"/>
    <w:rsid w:val="65C3A4D4"/>
    <w:rsid w:val="69DAF11A"/>
    <w:rsid w:val="6D2CB7C1"/>
    <w:rsid w:val="6E40844A"/>
    <w:rsid w:val="719E7403"/>
    <w:rsid w:val="71A83896"/>
    <w:rsid w:val="71F2A3C2"/>
    <w:rsid w:val="73FE005B"/>
    <w:rsid w:val="770095E2"/>
    <w:rsid w:val="779B132F"/>
    <w:rsid w:val="7805193C"/>
    <w:rsid w:val="7B6196C1"/>
    <w:rsid w:val="7D2A7D7C"/>
    <w:rsid w:val="7E66C7B1"/>
    <w:rsid w:val="7EE8B8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57368"/>
  <w15:docId w15:val="{8A09C077-A1C5-4568-B0A6-E6C1AFEA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4AE9"/>
    <w:pPr>
      <w:spacing w:line="312" w:lineRule="auto"/>
      <w:ind w:left="992"/>
      <w:jc w:val="both"/>
    </w:pPr>
    <w:rPr>
      <w:rFonts w:ascii="Arial" w:eastAsia="Arial" w:hAnsi="Arial" w:cs="Arial"/>
      <w:sz w:val="20"/>
      <w:lang w:eastAsia="de-DE" w:bidi="de-DE"/>
    </w:rPr>
  </w:style>
  <w:style w:type="paragraph" w:styleId="berschrift1">
    <w:name w:val="heading 1"/>
    <w:basedOn w:val="Standard"/>
    <w:next w:val="Standard"/>
    <w:link w:val="berschrift1Zchn"/>
    <w:qFormat/>
    <w:rsid w:val="00A451D2"/>
    <w:pPr>
      <w:keepNext/>
      <w:widowControl/>
      <w:autoSpaceDE/>
      <w:autoSpaceDN/>
      <w:spacing w:before="240" w:after="60" w:line="240" w:lineRule="auto"/>
      <w:ind w:left="0"/>
      <w:jc w:val="left"/>
      <w:outlineLvl w:val="0"/>
    </w:pPr>
    <w:rPr>
      <w:rFonts w:ascii="Times New Roman" w:eastAsia="Times New Roman" w:hAnsi="Times New Roman"/>
      <w:b/>
      <w:bCs/>
      <w:kern w:val="32"/>
      <w:sz w:val="32"/>
      <w:szCs w:val="32"/>
      <w:lang w:bidi="ar-SA"/>
    </w:rPr>
  </w:style>
  <w:style w:type="paragraph" w:styleId="berschrift2">
    <w:name w:val="heading 2"/>
    <w:basedOn w:val="Standard"/>
    <w:next w:val="Standard"/>
    <w:link w:val="berschrift2Zchn"/>
    <w:uiPriority w:val="9"/>
    <w:unhideWhenUsed/>
    <w:qFormat/>
    <w:rsid w:val="001D1D57"/>
    <w:pPr>
      <w:keepNext/>
      <w:keepLines/>
      <w:spacing w:before="40"/>
      <w:outlineLvl w:val="1"/>
    </w:pPr>
    <w:rPr>
      <w:rFonts w:asciiTheme="majorHAnsi" w:eastAsiaTheme="majorEastAsia" w:hAnsiTheme="majorHAnsi" w:cstheme="majorBidi"/>
      <w:color w:val="2F2F2F" w:themeColor="accent1" w:themeShade="BF"/>
      <w:sz w:val="26"/>
      <w:szCs w:val="26"/>
    </w:rPr>
  </w:style>
  <w:style w:type="paragraph" w:styleId="berschrift3">
    <w:name w:val="heading 3"/>
    <w:basedOn w:val="Standard"/>
    <w:next w:val="Standard"/>
    <w:link w:val="berschrift3Zchn"/>
    <w:uiPriority w:val="9"/>
    <w:semiHidden/>
    <w:unhideWhenUsed/>
    <w:qFormat/>
    <w:rsid w:val="00CD6249"/>
    <w:pPr>
      <w:keepNext/>
      <w:keepLines/>
      <w:spacing w:before="40"/>
      <w:outlineLvl w:val="2"/>
    </w:pPr>
    <w:rPr>
      <w:rFonts w:asciiTheme="majorHAnsi" w:eastAsiaTheme="majorEastAsia" w:hAnsiTheme="majorHAnsi" w:cstheme="majorBidi"/>
      <w:color w:val="1F1F1F"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sid w:val="00126C1F"/>
    <w:pPr>
      <w:spacing w:line="240" w:lineRule="auto"/>
    </w:pPr>
    <w:rPr>
      <w:rFonts w:ascii="Gotham Book" w:hAnsi="Gotham Book"/>
      <w:sz w:val="16"/>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55422"/>
    <w:pPr>
      <w:tabs>
        <w:tab w:val="center" w:pos="4536"/>
        <w:tab w:val="right" w:pos="9072"/>
      </w:tabs>
    </w:pPr>
  </w:style>
  <w:style w:type="character" w:customStyle="1" w:styleId="KopfzeileZchn">
    <w:name w:val="Kopfzeile Zchn"/>
    <w:basedOn w:val="Absatz-Standardschriftart"/>
    <w:link w:val="Kopfzeile"/>
    <w:uiPriority w:val="99"/>
    <w:rsid w:val="00355422"/>
    <w:rPr>
      <w:rFonts w:ascii="Arial" w:eastAsia="Arial" w:hAnsi="Arial" w:cs="Arial"/>
      <w:lang w:val="en-US" w:eastAsia="de-DE" w:bidi="de-DE"/>
    </w:rPr>
  </w:style>
  <w:style w:type="paragraph" w:styleId="Fuzeile">
    <w:name w:val="footer"/>
    <w:basedOn w:val="Standard"/>
    <w:link w:val="FuzeileZchn"/>
    <w:uiPriority w:val="99"/>
    <w:unhideWhenUsed/>
    <w:rsid w:val="00355422"/>
    <w:pPr>
      <w:tabs>
        <w:tab w:val="center" w:pos="4536"/>
        <w:tab w:val="right" w:pos="9072"/>
      </w:tabs>
    </w:pPr>
  </w:style>
  <w:style w:type="character" w:customStyle="1" w:styleId="FuzeileZchn">
    <w:name w:val="Fußzeile Zchn"/>
    <w:basedOn w:val="Absatz-Standardschriftart"/>
    <w:link w:val="Fuzeile"/>
    <w:uiPriority w:val="99"/>
    <w:rsid w:val="00355422"/>
    <w:rPr>
      <w:rFonts w:ascii="Arial" w:eastAsia="Arial" w:hAnsi="Arial" w:cs="Arial"/>
      <w:lang w:val="en-US" w:eastAsia="de-DE" w:bidi="de-DE"/>
    </w:rPr>
  </w:style>
  <w:style w:type="character" w:styleId="Platzhaltertext">
    <w:name w:val="Placeholder Text"/>
    <w:basedOn w:val="Absatz-Standardschriftart"/>
    <w:uiPriority w:val="99"/>
    <w:semiHidden/>
    <w:rsid w:val="000E20CD"/>
    <w:rPr>
      <w:color w:val="808080"/>
    </w:rPr>
  </w:style>
  <w:style w:type="table" w:styleId="Tabellenraster">
    <w:name w:val="Table Grid"/>
    <w:basedOn w:val="NormaleTabelle"/>
    <w:uiPriority w:val="39"/>
    <w:rsid w:val="00256F7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56F7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6F73"/>
    <w:rPr>
      <w:rFonts w:ascii="Segoe UI" w:eastAsia="Arial" w:hAnsi="Segoe UI" w:cs="Segoe UI"/>
      <w:sz w:val="18"/>
      <w:szCs w:val="18"/>
      <w:lang w:val="en-US" w:eastAsia="de-DE" w:bidi="de-DE"/>
    </w:rPr>
  </w:style>
  <w:style w:type="table" w:styleId="TabellemithellemGitternetz">
    <w:name w:val="Grid Table Light"/>
    <w:basedOn w:val="NormaleTabelle"/>
    <w:uiPriority w:val="40"/>
    <w:rsid w:val="009E6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480801"/>
    <w:pPr>
      <w:widowControl/>
      <w:autoSpaceDE/>
      <w:autoSpaceDN/>
    </w:pPr>
    <w:rPr>
      <w:rFonts w:ascii="Arial" w:eastAsia="Arial" w:hAnsi="Arial" w:cs="Arial"/>
      <w:sz w:val="20"/>
      <w:lang w:eastAsia="de-DE" w:bidi="de-DE"/>
    </w:rPr>
  </w:style>
  <w:style w:type="character" w:customStyle="1" w:styleId="berschrift1Zchn">
    <w:name w:val="Überschrift 1 Zchn"/>
    <w:basedOn w:val="Absatz-Standardschriftart"/>
    <w:link w:val="berschrift1"/>
    <w:rsid w:val="00A451D2"/>
    <w:rPr>
      <w:rFonts w:ascii="Times New Roman" w:eastAsia="Times New Roman" w:hAnsi="Times New Roman" w:cs="Arial"/>
      <w:b/>
      <w:bCs/>
      <w:kern w:val="32"/>
      <w:sz w:val="32"/>
      <w:szCs w:val="32"/>
      <w:lang w:val="en-US" w:eastAsia="de-DE"/>
    </w:rPr>
  </w:style>
  <w:style w:type="character" w:styleId="Hyperlink">
    <w:name w:val="Hyperlink"/>
    <w:rsid w:val="00A451D2"/>
    <w:rPr>
      <w:color w:val="0000FF"/>
      <w:u w:val="single"/>
    </w:rPr>
  </w:style>
  <w:style w:type="paragraph" w:customStyle="1" w:styleId="responsivenews">
    <w:name w:val="responsivenews"/>
    <w:basedOn w:val="Standard"/>
    <w:rsid w:val="00BC763F"/>
    <w:pPr>
      <w:widowControl/>
      <w:autoSpaceDE/>
      <w:autoSpaceDN/>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paragraph" w:styleId="HTMLVorformatiert">
    <w:name w:val="HTML Preformatted"/>
    <w:basedOn w:val="Standard"/>
    <w:link w:val="HTMLVorformatiertZchn"/>
    <w:uiPriority w:val="99"/>
    <w:unhideWhenUsed/>
    <w:rsid w:val="00BC7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ind w:left="0"/>
      <w:jc w:val="left"/>
    </w:pPr>
    <w:rPr>
      <w:rFonts w:ascii="Courier New" w:eastAsia="Times New Roman" w:hAnsi="Courier New" w:cs="Courier New"/>
      <w:szCs w:val="20"/>
      <w:lang w:bidi="ar-SA"/>
    </w:rPr>
  </w:style>
  <w:style w:type="character" w:customStyle="1" w:styleId="HTMLVorformatiertZchn">
    <w:name w:val="HTML Vorformatiert Zchn"/>
    <w:basedOn w:val="Absatz-Standardschriftart"/>
    <w:link w:val="HTMLVorformatiert"/>
    <w:uiPriority w:val="99"/>
    <w:rsid w:val="00BC763F"/>
    <w:rPr>
      <w:rFonts w:ascii="Courier New" w:eastAsia="Times New Roman" w:hAnsi="Courier New" w:cs="Courier New"/>
      <w:sz w:val="20"/>
      <w:szCs w:val="20"/>
      <w:lang w:val="en-US" w:eastAsia="de-DE"/>
    </w:rPr>
  </w:style>
  <w:style w:type="character" w:customStyle="1" w:styleId="berschrift3Zchn">
    <w:name w:val="Überschrift 3 Zchn"/>
    <w:basedOn w:val="Absatz-Standardschriftart"/>
    <w:link w:val="berschrift3"/>
    <w:uiPriority w:val="9"/>
    <w:semiHidden/>
    <w:rsid w:val="00CD6249"/>
    <w:rPr>
      <w:rFonts w:asciiTheme="majorHAnsi" w:eastAsiaTheme="majorEastAsia" w:hAnsiTheme="majorHAnsi" w:cstheme="majorBidi"/>
      <w:color w:val="1F1F1F" w:themeColor="accent1" w:themeShade="7F"/>
      <w:sz w:val="24"/>
      <w:szCs w:val="24"/>
      <w:lang w:val="en-US" w:eastAsia="de-DE" w:bidi="de-DE"/>
    </w:rPr>
  </w:style>
  <w:style w:type="paragraph" w:customStyle="1" w:styleId="s15">
    <w:name w:val="s15"/>
    <w:basedOn w:val="Standard"/>
    <w:rsid w:val="00162850"/>
    <w:pPr>
      <w:widowControl/>
      <w:autoSpaceDE/>
      <w:autoSpaceDN/>
      <w:spacing w:before="100" w:beforeAutospacing="1" w:after="100" w:afterAutospacing="1" w:line="240" w:lineRule="auto"/>
      <w:ind w:left="0"/>
      <w:jc w:val="left"/>
    </w:pPr>
    <w:rPr>
      <w:rFonts w:ascii="Calibri" w:eastAsiaTheme="minorHAnsi" w:hAnsi="Calibri" w:cs="Times New Roman"/>
      <w:sz w:val="22"/>
      <w:lang w:eastAsia="en-US" w:bidi="ar-SA"/>
    </w:rPr>
  </w:style>
  <w:style w:type="character" w:customStyle="1" w:styleId="bumpedfont20">
    <w:name w:val="bumpedfont20"/>
    <w:basedOn w:val="Absatz-Standardschriftart"/>
    <w:rsid w:val="00162850"/>
  </w:style>
  <w:style w:type="character" w:styleId="Kommentarzeichen">
    <w:name w:val="annotation reference"/>
    <w:basedOn w:val="Absatz-Standardschriftart"/>
    <w:uiPriority w:val="99"/>
    <w:semiHidden/>
    <w:unhideWhenUsed/>
    <w:rsid w:val="00162850"/>
    <w:rPr>
      <w:sz w:val="16"/>
      <w:szCs w:val="16"/>
    </w:rPr>
  </w:style>
  <w:style w:type="paragraph" w:styleId="Kommentartext">
    <w:name w:val="annotation text"/>
    <w:basedOn w:val="Standard"/>
    <w:link w:val="KommentartextZchn"/>
    <w:uiPriority w:val="99"/>
    <w:unhideWhenUsed/>
    <w:rsid w:val="00162850"/>
    <w:pPr>
      <w:spacing w:line="240" w:lineRule="auto"/>
    </w:pPr>
    <w:rPr>
      <w:szCs w:val="20"/>
    </w:rPr>
  </w:style>
  <w:style w:type="character" w:customStyle="1" w:styleId="KommentartextZchn">
    <w:name w:val="Kommentartext Zchn"/>
    <w:basedOn w:val="Absatz-Standardschriftart"/>
    <w:link w:val="Kommentartext"/>
    <w:uiPriority w:val="99"/>
    <w:rsid w:val="00162850"/>
    <w:rPr>
      <w:rFonts w:ascii="Arial" w:eastAsia="Arial" w:hAnsi="Arial" w:cs="Arial"/>
      <w:sz w:val="20"/>
      <w:szCs w:val="20"/>
      <w:lang w:val="en-US" w:eastAsia="de-DE" w:bidi="de-DE"/>
    </w:rPr>
  </w:style>
  <w:style w:type="paragraph" w:styleId="Kommentarthema">
    <w:name w:val="annotation subject"/>
    <w:basedOn w:val="Kommentartext"/>
    <w:next w:val="Kommentartext"/>
    <w:link w:val="KommentarthemaZchn"/>
    <w:uiPriority w:val="99"/>
    <w:semiHidden/>
    <w:unhideWhenUsed/>
    <w:rsid w:val="00162850"/>
    <w:rPr>
      <w:b/>
      <w:bCs/>
    </w:rPr>
  </w:style>
  <w:style w:type="character" w:customStyle="1" w:styleId="KommentarthemaZchn">
    <w:name w:val="Kommentarthema Zchn"/>
    <w:basedOn w:val="KommentartextZchn"/>
    <w:link w:val="Kommentarthema"/>
    <w:uiPriority w:val="99"/>
    <w:semiHidden/>
    <w:rsid w:val="00162850"/>
    <w:rPr>
      <w:rFonts w:ascii="Arial" w:eastAsia="Arial" w:hAnsi="Arial" w:cs="Arial"/>
      <w:b/>
      <w:bCs/>
      <w:sz w:val="20"/>
      <w:szCs w:val="20"/>
      <w:lang w:val="en-US" w:eastAsia="de-DE" w:bidi="de-DE"/>
    </w:rPr>
  </w:style>
  <w:style w:type="character" w:styleId="Fett">
    <w:name w:val="Strong"/>
    <w:basedOn w:val="Absatz-Standardschriftart"/>
    <w:uiPriority w:val="22"/>
    <w:qFormat/>
    <w:rsid w:val="00B750DC"/>
    <w:rPr>
      <w:b/>
      <w:bCs/>
    </w:rPr>
  </w:style>
  <w:style w:type="paragraph" w:customStyle="1" w:styleId="Default">
    <w:name w:val="Default"/>
    <w:rsid w:val="00C2689E"/>
    <w:pPr>
      <w:widowControl/>
      <w:adjustRightInd w:val="0"/>
    </w:pPr>
    <w:rPr>
      <w:rFonts w:ascii="Arial" w:hAnsi="Arial" w:cs="Arial"/>
      <w:color w:val="000000"/>
      <w:sz w:val="24"/>
      <w:szCs w:val="24"/>
    </w:rPr>
  </w:style>
  <w:style w:type="paragraph" w:customStyle="1" w:styleId="paragraph">
    <w:name w:val="paragraph"/>
    <w:basedOn w:val="Standard"/>
    <w:rsid w:val="00DC33B4"/>
    <w:pPr>
      <w:widowControl/>
      <w:autoSpaceDE/>
      <w:autoSpaceDN/>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character" w:customStyle="1" w:styleId="normaltextrun">
    <w:name w:val="normaltextrun"/>
    <w:basedOn w:val="Absatz-Standardschriftart"/>
    <w:rsid w:val="00DC33B4"/>
  </w:style>
  <w:style w:type="character" w:customStyle="1" w:styleId="eop">
    <w:name w:val="eop"/>
    <w:basedOn w:val="Absatz-Standardschriftart"/>
    <w:rsid w:val="00DC33B4"/>
  </w:style>
  <w:style w:type="paragraph" w:styleId="StandardWeb">
    <w:name w:val="Normal (Web)"/>
    <w:basedOn w:val="Standard"/>
    <w:uiPriority w:val="99"/>
    <w:unhideWhenUsed/>
    <w:rsid w:val="00DC33B4"/>
    <w:pPr>
      <w:widowControl/>
      <w:autoSpaceDE/>
      <w:autoSpaceDN/>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character" w:customStyle="1" w:styleId="ui-provider">
    <w:name w:val="ui-provider"/>
    <w:basedOn w:val="Absatz-Standardschriftart"/>
    <w:rsid w:val="0079405C"/>
  </w:style>
  <w:style w:type="character" w:styleId="BesuchterLink">
    <w:name w:val="FollowedHyperlink"/>
    <w:basedOn w:val="Absatz-Standardschriftart"/>
    <w:uiPriority w:val="99"/>
    <w:semiHidden/>
    <w:unhideWhenUsed/>
    <w:rsid w:val="001F6A8C"/>
    <w:rPr>
      <w:color w:val="000000" w:themeColor="followedHyperlink"/>
      <w:u w:val="single"/>
    </w:rPr>
  </w:style>
  <w:style w:type="character" w:customStyle="1" w:styleId="berschrift2Zchn">
    <w:name w:val="Überschrift 2 Zchn"/>
    <w:basedOn w:val="Absatz-Standardschriftart"/>
    <w:link w:val="berschrift2"/>
    <w:uiPriority w:val="9"/>
    <w:rsid w:val="001D1D57"/>
    <w:rPr>
      <w:rFonts w:asciiTheme="majorHAnsi" w:eastAsiaTheme="majorEastAsia" w:hAnsiTheme="majorHAnsi" w:cstheme="majorBidi"/>
      <w:color w:val="2F2F2F" w:themeColor="accent1" w:themeShade="BF"/>
      <w:sz w:val="26"/>
      <w:szCs w:val="26"/>
      <w:lang w:val="en-US"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971">
      <w:bodyDiv w:val="1"/>
      <w:marLeft w:val="0"/>
      <w:marRight w:val="0"/>
      <w:marTop w:val="0"/>
      <w:marBottom w:val="0"/>
      <w:divBdr>
        <w:top w:val="none" w:sz="0" w:space="0" w:color="auto"/>
        <w:left w:val="none" w:sz="0" w:space="0" w:color="auto"/>
        <w:bottom w:val="none" w:sz="0" w:space="0" w:color="auto"/>
        <w:right w:val="none" w:sz="0" w:space="0" w:color="auto"/>
      </w:divBdr>
    </w:div>
    <w:div w:id="77142422">
      <w:bodyDiv w:val="1"/>
      <w:marLeft w:val="0"/>
      <w:marRight w:val="0"/>
      <w:marTop w:val="0"/>
      <w:marBottom w:val="0"/>
      <w:divBdr>
        <w:top w:val="none" w:sz="0" w:space="0" w:color="auto"/>
        <w:left w:val="none" w:sz="0" w:space="0" w:color="auto"/>
        <w:bottom w:val="none" w:sz="0" w:space="0" w:color="auto"/>
        <w:right w:val="none" w:sz="0" w:space="0" w:color="auto"/>
      </w:divBdr>
    </w:div>
    <w:div w:id="101730594">
      <w:bodyDiv w:val="1"/>
      <w:marLeft w:val="0"/>
      <w:marRight w:val="0"/>
      <w:marTop w:val="0"/>
      <w:marBottom w:val="0"/>
      <w:divBdr>
        <w:top w:val="none" w:sz="0" w:space="0" w:color="auto"/>
        <w:left w:val="none" w:sz="0" w:space="0" w:color="auto"/>
        <w:bottom w:val="none" w:sz="0" w:space="0" w:color="auto"/>
        <w:right w:val="none" w:sz="0" w:space="0" w:color="auto"/>
      </w:divBdr>
    </w:div>
    <w:div w:id="512496374">
      <w:bodyDiv w:val="1"/>
      <w:marLeft w:val="0"/>
      <w:marRight w:val="0"/>
      <w:marTop w:val="0"/>
      <w:marBottom w:val="0"/>
      <w:divBdr>
        <w:top w:val="none" w:sz="0" w:space="0" w:color="auto"/>
        <w:left w:val="none" w:sz="0" w:space="0" w:color="auto"/>
        <w:bottom w:val="none" w:sz="0" w:space="0" w:color="auto"/>
        <w:right w:val="none" w:sz="0" w:space="0" w:color="auto"/>
      </w:divBdr>
    </w:div>
    <w:div w:id="544954063">
      <w:bodyDiv w:val="1"/>
      <w:marLeft w:val="0"/>
      <w:marRight w:val="0"/>
      <w:marTop w:val="0"/>
      <w:marBottom w:val="0"/>
      <w:divBdr>
        <w:top w:val="none" w:sz="0" w:space="0" w:color="auto"/>
        <w:left w:val="none" w:sz="0" w:space="0" w:color="auto"/>
        <w:bottom w:val="none" w:sz="0" w:space="0" w:color="auto"/>
        <w:right w:val="none" w:sz="0" w:space="0" w:color="auto"/>
      </w:divBdr>
    </w:div>
    <w:div w:id="602106545">
      <w:bodyDiv w:val="1"/>
      <w:marLeft w:val="0"/>
      <w:marRight w:val="0"/>
      <w:marTop w:val="0"/>
      <w:marBottom w:val="0"/>
      <w:divBdr>
        <w:top w:val="none" w:sz="0" w:space="0" w:color="auto"/>
        <w:left w:val="none" w:sz="0" w:space="0" w:color="auto"/>
        <w:bottom w:val="none" w:sz="0" w:space="0" w:color="auto"/>
        <w:right w:val="none" w:sz="0" w:space="0" w:color="auto"/>
      </w:divBdr>
    </w:div>
    <w:div w:id="681278862">
      <w:bodyDiv w:val="1"/>
      <w:marLeft w:val="0"/>
      <w:marRight w:val="0"/>
      <w:marTop w:val="0"/>
      <w:marBottom w:val="0"/>
      <w:divBdr>
        <w:top w:val="none" w:sz="0" w:space="0" w:color="auto"/>
        <w:left w:val="none" w:sz="0" w:space="0" w:color="auto"/>
        <w:bottom w:val="none" w:sz="0" w:space="0" w:color="auto"/>
        <w:right w:val="none" w:sz="0" w:space="0" w:color="auto"/>
      </w:divBdr>
    </w:div>
    <w:div w:id="801773858">
      <w:bodyDiv w:val="1"/>
      <w:marLeft w:val="0"/>
      <w:marRight w:val="0"/>
      <w:marTop w:val="0"/>
      <w:marBottom w:val="0"/>
      <w:divBdr>
        <w:top w:val="none" w:sz="0" w:space="0" w:color="auto"/>
        <w:left w:val="none" w:sz="0" w:space="0" w:color="auto"/>
        <w:bottom w:val="none" w:sz="0" w:space="0" w:color="auto"/>
        <w:right w:val="none" w:sz="0" w:space="0" w:color="auto"/>
      </w:divBdr>
    </w:div>
    <w:div w:id="810291322">
      <w:bodyDiv w:val="1"/>
      <w:marLeft w:val="0"/>
      <w:marRight w:val="0"/>
      <w:marTop w:val="0"/>
      <w:marBottom w:val="0"/>
      <w:divBdr>
        <w:top w:val="none" w:sz="0" w:space="0" w:color="auto"/>
        <w:left w:val="none" w:sz="0" w:space="0" w:color="auto"/>
        <w:bottom w:val="none" w:sz="0" w:space="0" w:color="auto"/>
        <w:right w:val="none" w:sz="0" w:space="0" w:color="auto"/>
      </w:divBdr>
    </w:div>
    <w:div w:id="847257004">
      <w:bodyDiv w:val="1"/>
      <w:marLeft w:val="0"/>
      <w:marRight w:val="0"/>
      <w:marTop w:val="0"/>
      <w:marBottom w:val="0"/>
      <w:divBdr>
        <w:top w:val="none" w:sz="0" w:space="0" w:color="auto"/>
        <w:left w:val="none" w:sz="0" w:space="0" w:color="auto"/>
        <w:bottom w:val="none" w:sz="0" w:space="0" w:color="auto"/>
        <w:right w:val="none" w:sz="0" w:space="0" w:color="auto"/>
      </w:divBdr>
    </w:div>
    <w:div w:id="998463161">
      <w:bodyDiv w:val="1"/>
      <w:marLeft w:val="0"/>
      <w:marRight w:val="0"/>
      <w:marTop w:val="0"/>
      <w:marBottom w:val="0"/>
      <w:divBdr>
        <w:top w:val="none" w:sz="0" w:space="0" w:color="auto"/>
        <w:left w:val="none" w:sz="0" w:space="0" w:color="auto"/>
        <w:bottom w:val="none" w:sz="0" w:space="0" w:color="auto"/>
        <w:right w:val="none" w:sz="0" w:space="0" w:color="auto"/>
      </w:divBdr>
    </w:div>
    <w:div w:id="1023439291">
      <w:bodyDiv w:val="1"/>
      <w:marLeft w:val="0"/>
      <w:marRight w:val="0"/>
      <w:marTop w:val="0"/>
      <w:marBottom w:val="0"/>
      <w:divBdr>
        <w:top w:val="none" w:sz="0" w:space="0" w:color="auto"/>
        <w:left w:val="none" w:sz="0" w:space="0" w:color="auto"/>
        <w:bottom w:val="none" w:sz="0" w:space="0" w:color="auto"/>
        <w:right w:val="none" w:sz="0" w:space="0" w:color="auto"/>
      </w:divBdr>
    </w:div>
    <w:div w:id="1187214152">
      <w:bodyDiv w:val="1"/>
      <w:marLeft w:val="0"/>
      <w:marRight w:val="0"/>
      <w:marTop w:val="0"/>
      <w:marBottom w:val="0"/>
      <w:divBdr>
        <w:top w:val="none" w:sz="0" w:space="0" w:color="auto"/>
        <w:left w:val="none" w:sz="0" w:space="0" w:color="auto"/>
        <w:bottom w:val="none" w:sz="0" w:space="0" w:color="auto"/>
        <w:right w:val="none" w:sz="0" w:space="0" w:color="auto"/>
      </w:divBdr>
      <w:divsChild>
        <w:div w:id="923340533">
          <w:marLeft w:val="0"/>
          <w:marRight w:val="0"/>
          <w:marTop w:val="0"/>
          <w:marBottom w:val="0"/>
          <w:divBdr>
            <w:top w:val="none" w:sz="0" w:space="0" w:color="auto"/>
            <w:left w:val="none" w:sz="0" w:space="0" w:color="auto"/>
            <w:bottom w:val="none" w:sz="0" w:space="0" w:color="auto"/>
            <w:right w:val="none" w:sz="0" w:space="0" w:color="auto"/>
          </w:divBdr>
        </w:div>
        <w:div w:id="1424762988">
          <w:marLeft w:val="0"/>
          <w:marRight w:val="0"/>
          <w:marTop w:val="0"/>
          <w:marBottom w:val="0"/>
          <w:divBdr>
            <w:top w:val="none" w:sz="0" w:space="0" w:color="auto"/>
            <w:left w:val="none" w:sz="0" w:space="0" w:color="auto"/>
            <w:bottom w:val="none" w:sz="0" w:space="0" w:color="auto"/>
            <w:right w:val="none" w:sz="0" w:space="0" w:color="auto"/>
          </w:divBdr>
        </w:div>
      </w:divsChild>
    </w:div>
    <w:div w:id="1319186434">
      <w:bodyDiv w:val="1"/>
      <w:marLeft w:val="0"/>
      <w:marRight w:val="0"/>
      <w:marTop w:val="0"/>
      <w:marBottom w:val="0"/>
      <w:divBdr>
        <w:top w:val="none" w:sz="0" w:space="0" w:color="auto"/>
        <w:left w:val="none" w:sz="0" w:space="0" w:color="auto"/>
        <w:bottom w:val="none" w:sz="0" w:space="0" w:color="auto"/>
        <w:right w:val="none" w:sz="0" w:space="0" w:color="auto"/>
      </w:divBdr>
    </w:div>
    <w:div w:id="1445340723">
      <w:bodyDiv w:val="1"/>
      <w:marLeft w:val="0"/>
      <w:marRight w:val="0"/>
      <w:marTop w:val="0"/>
      <w:marBottom w:val="0"/>
      <w:divBdr>
        <w:top w:val="none" w:sz="0" w:space="0" w:color="auto"/>
        <w:left w:val="none" w:sz="0" w:space="0" w:color="auto"/>
        <w:bottom w:val="none" w:sz="0" w:space="0" w:color="auto"/>
        <w:right w:val="none" w:sz="0" w:space="0" w:color="auto"/>
      </w:divBdr>
    </w:div>
    <w:div w:id="1515413631">
      <w:bodyDiv w:val="1"/>
      <w:marLeft w:val="0"/>
      <w:marRight w:val="0"/>
      <w:marTop w:val="0"/>
      <w:marBottom w:val="0"/>
      <w:divBdr>
        <w:top w:val="none" w:sz="0" w:space="0" w:color="auto"/>
        <w:left w:val="none" w:sz="0" w:space="0" w:color="auto"/>
        <w:bottom w:val="none" w:sz="0" w:space="0" w:color="auto"/>
        <w:right w:val="none" w:sz="0" w:space="0" w:color="auto"/>
      </w:divBdr>
    </w:div>
    <w:div w:id="1562787494">
      <w:bodyDiv w:val="1"/>
      <w:marLeft w:val="0"/>
      <w:marRight w:val="0"/>
      <w:marTop w:val="0"/>
      <w:marBottom w:val="0"/>
      <w:divBdr>
        <w:top w:val="none" w:sz="0" w:space="0" w:color="auto"/>
        <w:left w:val="none" w:sz="0" w:space="0" w:color="auto"/>
        <w:bottom w:val="none" w:sz="0" w:space="0" w:color="auto"/>
        <w:right w:val="none" w:sz="0" w:space="0" w:color="auto"/>
      </w:divBdr>
    </w:div>
    <w:div w:id="1745686025">
      <w:bodyDiv w:val="1"/>
      <w:marLeft w:val="0"/>
      <w:marRight w:val="0"/>
      <w:marTop w:val="0"/>
      <w:marBottom w:val="0"/>
      <w:divBdr>
        <w:top w:val="none" w:sz="0" w:space="0" w:color="auto"/>
        <w:left w:val="none" w:sz="0" w:space="0" w:color="auto"/>
        <w:bottom w:val="none" w:sz="0" w:space="0" w:color="auto"/>
        <w:right w:val="none" w:sz="0" w:space="0" w:color="auto"/>
      </w:divBdr>
    </w:div>
    <w:div w:id="1788114052">
      <w:bodyDiv w:val="1"/>
      <w:marLeft w:val="0"/>
      <w:marRight w:val="0"/>
      <w:marTop w:val="0"/>
      <w:marBottom w:val="0"/>
      <w:divBdr>
        <w:top w:val="none" w:sz="0" w:space="0" w:color="auto"/>
        <w:left w:val="none" w:sz="0" w:space="0" w:color="auto"/>
        <w:bottom w:val="none" w:sz="0" w:space="0" w:color="auto"/>
        <w:right w:val="none" w:sz="0" w:space="0" w:color="auto"/>
      </w:divBdr>
      <w:divsChild>
        <w:div w:id="1063412743">
          <w:marLeft w:val="0"/>
          <w:marRight w:val="0"/>
          <w:marTop w:val="0"/>
          <w:marBottom w:val="0"/>
          <w:divBdr>
            <w:top w:val="none" w:sz="0" w:space="0" w:color="auto"/>
            <w:left w:val="none" w:sz="0" w:space="0" w:color="auto"/>
            <w:bottom w:val="none" w:sz="0" w:space="0" w:color="auto"/>
            <w:right w:val="none" w:sz="0" w:space="0" w:color="auto"/>
          </w:divBdr>
        </w:div>
        <w:div w:id="3445979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Meraxis-grou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raxis">
      <a:dk1>
        <a:srgbClr val="000000"/>
      </a:dk1>
      <a:lt1>
        <a:sysClr val="window" lastClr="FFFFFF"/>
      </a:lt1>
      <a:dk2>
        <a:srgbClr val="E4002B"/>
      </a:dk2>
      <a:lt2>
        <a:srgbClr val="BFBFBF"/>
      </a:lt2>
      <a:accent1>
        <a:srgbClr val="404040"/>
      </a:accent1>
      <a:accent2>
        <a:srgbClr val="7F7F7F"/>
      </a:accent2>
      <a:accent3>
        <a:srgbClr val="E4002B"/>
      </a:accent3>
      <a:accent4>
        <a:srgbClr val="F8BFCA"/>
      </a:accent4>
      <a:accent5>
        <a:srgbClr val="F17F95"/>
      </a:accent5>
      <a:accent6>
        <a:srgbClr val="EB4060"/>
      </a:accent6>
      <a:hlink>
        <a:srgbClr val="000000"/>
      </a:hlink>
      <a:folHlink>
        <a:srgbClr val="000000"/>
      </a:folHlink>
    </a:clrScheme>
    <a:fontScheme name="Benutzerdefiniert 227">
      <a:majorFont>
        <a:latin typeface="Montserra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6961CABF3EF488E16F8A61F97052F" ma:contentTypeVersion="12" ma:contentTypeDescription="Create a new document." ma:contentTypeScope="" ma:versionID="cba54e2528f26bdf5b7f701a857ba12d">
  <xsd:schema xmlns:xsd="http://www.w3.org/2001/XMLSchema" xmlns:xs="http://www.w3.org/2001/XMLSchema" xmlns:p="http://schemas.microsoft.com/office/2006/metadata/properties" xmlns:ns2="f352a51f-8707-42d1-ad4b-cb4b5c7c1c75" xmlns:ns3="64ef396d-9a57-421d-836e-cc6983ad6b11" targetNamespace="http://schemas.microsoft.com/office/2006/metadata/properties" ma:root="true" ma:fieldsID="986900a8ee489743724a9764e7eba4ec" ns2:_="" ns3:_="">
    <xsd:import namespace="f352a51f-8707-42d1-ad4b-cb4b5c7c1c75"/>
    <xsd:import namespace="64ef396d-9a57-421d-836e-cc6983ad6b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2a51f-8707-42d1-ad4b-cb4b5c7c1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f396d-9a57-421d-836e-cc6983ad6b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494a99-3a84-46e9-bcfa-e304e04ee0e4}" ma:internalName="TaxCatchAll" ma:showField="CatchAllData" ma:web="64ef396d-9a57-421d-836e-cc6983ad6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52a51f-8707-42d1-ad4b-cb4b5c7c1c75">
      <Terms xmlns="http://schemas.microsoft.com/office/infopath/2007/PartnerControls"/>
    </lcf76f155ced4ddcb4097134ff3c332f>
    <TaxCatchAll xmlns="64ef396d-9a57-421d-836e-cc6983ad6b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422B-6D6E-4C7D-9CAF-4F9AC2AA3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2a51f-8707-42d1-ad4b-cb4b5c7c1c75"/>
    <ds:schemaRef ds:uri="64ef396d-9a57-421d-836e-cc6983ad6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E6F7F-DF35-48EC-A8B9-8F3C3D2FC1FE}">
  <ds:schemaRefs>
    <ds:schemaRef ds:uri="http://schemas.openxmlformats.org/package/2006/metadata/core-properties"/>
    <ds:schemaRef ds:uri="http://purl.org/dc/elements/1.1/"/>
    <ds:schemaRef ds:uri="http://schemas.microsoft.com/office/2006/documentManagement/types"/>
    <ds:schemaRef ds:uri="f352a51f-8707-42d1-ad4b-cb4b5c7c1c75"/>
    <ds:schemaRef ds:uri="http://purl.org/dc/terms/"/>
    <ds:schemaRef ds:uri="http://purl.org/dc/dcmitype/"/>
    <ds:schemaRef ds:uri="http://schemas.microsoft.com/office/infopath/2007/PartnerControls"/>
    <ds:schemaRef ds:uri="64ef396d-9a57-421d-836e-cc6983ad6b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C36D74-D72C-49FE-A352-37269283C80B}">
  <ds:schemaRefs>
    <ds:schemaRef ds:uri="http://schemas.microsoft.com/sharepoint/v3/contenttype/forms"/>
  </ds:schemaRefs>
</ds:datastoreItem>
</file>

<file path=customXml/itemProps4.xml><?xml version="1.0" encoding="utf-8"?>
<ds:datastoreItem xmlns:ds="http://schemas.openxmlformats.org/officeDocument/2006/customXml" ds:itemID="{782FB231-F142-4094-8ABE-3F6A14DE056C}">
  <ds:schemaRefs>
    <ds:schemaRef ds:uri="http://schemas.openxmlformats.org/officeDocument/2006/bibliography"/>
  </ds:schemaRefs>
</ds:datastoreItem>
</file>

<file path=docMetadata/LabelInfo.xml><?xml version="1.0" encoding="utf-8"?>
<clbl:labelList xmlns:clbl="http://schemas.microsoft.com/office/2020/mipLabelMetadata">
  <clbl:label id="{1c434286-1dad-42db-a12c-ebf6360a61a3}" enabled="1" method="Standar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Schmidt</dc:creator>
  <cp:keywords/>
  <dc:description/>
  <cp:lastModifiedBy>Katarina Kuzmicic</cp:lastModifiedBy>
  <cp:revision>57</cp:revision>
  <cp:lastPrinted>2024-09-30T13:01:00Z</cp:lastPrinted>
  <dcterms:created xsi:type="dcterms:W3CDTF">2024-09-17T10:10:00Z</dcterms:created>
  <dcterms:modified xsi:type="dcterms:W3CDTF">2024-09-30T13:03:00Z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Adobe InDesign 14.0 (Macintosh)</vt:lpwstr>
  </property>
  <property fmtid="{D5CDD505-2E9C-101B-9397-08002B2CF9AE}" pid="4" name="LastSaved">
    <vt:filetime>2019-06-17T00:00:00Z</vt:filetime>
  </property>
  <property fmtid="{D5CDD505-2E9C-101B-9397-08002B2CF9AE}" pid="5" name="MediaServiceImageTags">
    <vt:lpwstr/>
  </property>
  <property fmtid="{D5CDD505-2E9C-101B-9397-08002B2CF9AE}" pid="6" name="ContentTypeId">
    <vt:lpwstr>0x0101004B36961CABF3EF488E16F8A61F97052F</vt:lpwstr>
  </property>
</Properties>
</file>