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7CEA" w14:textId="77777777" w:rsidR="005549D4" w:rsidRPr="005549D4" w:rsidRDefault="00155969" w:rsidP="005549D4">
      <w:pPr>
        <w:pStyle w:val="PAGEPREHEADER"/>
      </w:pPr>
      <w:r>
        <w:t>Press release</w:t>
      </w:r>
    </w:p>
    <w:p w14:paraId="2C1A0948" w14:textId="77777777" w:rsidR="005549D4" w:rsidRPr="005549D4" w:rsidRDefault="005549D4" w:rsidP="005549D4">
      <w:pPr>
        <w:rPr>
          <w:sz w:val="32"/>
        </w:rPr>
      </w:pPr>
    </w:p>
    <w:p w14:paraId="7DE2D4B0" w14:textId="2A6D7F38" w:rsidR="005549D4" w:rsidRPr="0077322E" w:rsidRDefault="00A902C6" w:rsidP="00A902C6">
      <w:pPr>
        <w:pStyle w:val="Title"/>
        <w:rPr>
          <w:lang w:val="en-US"/>
        </w:rPr>
      </w:pPr>
      <w:r w:rsidRPr="00A902C6">
        <w:rPr>
          <w:lang w:val="en-US"/>
        </w:rPr>
        <w:t>New Anti-fouling additive for the PP and PE polymerisation process – Palsgaard introduces Einar</w:t>
      </w:r>
      <w:r w:rsidRPr="00A902C6">
        <w:rPr>
          <w:vertAlign w:val="superscript"/>
          <w:lang w:val="en-US"/>
        </w:rPr>
        <w:t>®</w:t>
      </w:r>
      <w:r w:rsidRPr="00A902C6">
        <w:rPr>
          <w:lang w:val="en-US"/>
        </w:rPr>
        <w:t xml:space="preserve"> 981 to replace existing regulatory compromised chemistry</w:t>
      </w:r>
    </w:p>
    <w:p w14:paraId="137A533E" w14:textId="4A12460A" w:rsidR="00A902C6" w:rsidRPr="00353698" w:rsidRDefault="00A902C6" w:rsidP="00A902C6">
      <w:pPr>
        <w:outlineLvl w:val="0"/>
        <w:rPr>
          <w:i/>
          <w:iCs/>
          <w:lang w:val="en-US"/>
        </w:rPr>
      </w:pPr>
      <w:r w:rsidRPr="00A902C6">
        <w:rPr>
          <w:i/>
          <w:iCs/>
          <w:lang w:val="en-US"/>
        </w:rPr>
        <w:t>Einar</w:t>
      </w:r>
      <w:r w:rsidRPr="00651619">
        <w:rPr>
          <w:i/>
          <w:iCs/>
          <w:lang w:val="en-US"/>
        </w:rPr>
        <w:t>®</w:t>
      </w:r>
      <w:r w:rsidRPr="00A902C6">
        <w:rPr>
          <w:i/>
          <w:iCs/>
          <w:lang w:val="en-US"/>
        </w:rPr>
        <w:t xml:space="preserve"> 981 is an unquestionably safe and efficient alternative that has worldwide regulatory approval. With its origin in food-grade renewable raw materials, it is the ideal candidate to maintain the highest possible efficiency and eliminate any regulatory concerns.</w:t>
      </w:r>
    </w:p>
    <w:p w14:paraId="56D83A6D" w14:textId="77777777" w:rsidR="00A902C6" w:rsidRDefault="00A902C6" w:rsidP="00A902C6">
      <w:pPr>
        <w:outlineLvl w:val="0"/>
        <w:rPr>
          <w:lang w:val="en-US"/>
        </w:rPr>
      </w:pPr>
    </w:p>
    <w:p w14:paraId="0206535C" w14:textId="157DA040" w:rsidR="005549D4" w:rsidRPr="0077322E" w:rsidRDefault="005549D4" w:rsidP="005549D4">
      <w:pPr>
        <w:outlineLvl w:val="0"/>
        <w:rPr>
          <w:lang w:val="en-US"/>
        </w:rPr>
      </w:pPr>
      <w:r w:rsidRPr="0077322E">
        <w:rPr>
          <w:lang w:val="en-US"/>
        </w:rPr>
        <w:t xml:space="preserve">JUELSMINDE, Denmark, </w:t>
      </w:r>
      <w:r w:rsidR="00A902C6">
        <w:rPr>
          <w:lang w:val="en-US"/>
        </w:rPr>
        <w:t>2</w:t>
      </w:r>
      <w:r w:rsidR="00B06246">
        <w:rPr>
          <w:lang w:val="en-US"/>
        </w:rPr>
        <w:t>8</w:t>
      </w:r>
      <w:r w:rsidR="00155969" w:rsidRPr="0077322E">
        <w:rPr>
          <w:lang w:val="en-US"/>
        </w:rPr>
        <w:t xml:space="preserve"> </w:t>
      </w:r>
      <w:r w:rsidR="00A902C6">
        <w:rPr>
          <w:lang w:val="en-US"/>
        </w:rPr>
        <w:t>June</w:t>
      </w:r>
      <w:r w:rsidR="00155969" w:rsidRPr="0077322E">
        <w:rPr>
          <w:lang w:val="en-US"/>
        </w:rPr>
        <w:t xml:space="preserve"> 20</w:t>
      </w:r>
      <w:r w:rsidR="00A902C6">
        <w:rPr>
          <w:lang w:val="en-US"/>
        </w:rPr>
        <w:t>22</w:t>
      </w:r>
    </w:p>
    <w:p w14:paraId="47B8A7CB" w14:textId="77777777" w:rsidR="005549D4" w:rsidRPr="0077322E" w:rsidRDefault="005549D4" w:rsidP="005549D4">
      <w:pPr>
        <w:rPr>
          <w:rFonts w:cstheme="minorHAnsi"/>
          <w:lang w:val="en-US"/>
        </w:rPr>
      </w:pPr>
    </w:p>
    <w:p w14:paraId="4C03226C" w14:textId="7D080A96" w:rsidR="00A902C6" w:rsidRDefault="00A902C6" w:rsidP="00A902C6">
      <w:pPr>
        <w:rPr>
          <w:rFonts w:cstheme="minorHAnsi"/>
          <w:lang w:val="en-US"/>
        </w:rPr>
      </w:pPr>
      <w:r w:rsidRPr="00A902C6">
        <w:rPr>
          <w:rFonts w:cstheme="minorHAnsi"/>
          <w:lang w:val="en-US"/>
        </w:rPr>
        <w:t>Palsgaard has announced the introduction of an efficient new plant-based, food-grade anti-fouling additive for the polypropylene and polyethylene polymerisation process. The new product, Einar</w:t>
      </w:r>
      <w:r w:rsidRPr="00651619">
        <w:rPr>
          <w:rFonts w:cstheme="minorHAnsi"/>
          <w:lang w:val="en-US"/>
        </w:rPr>
        <w:t>®</w:t>
      </w:r>
      <w:r w:rsidRPr="00A902C6">
        <w:rPr>
          <w:rFonts w:cstheme="minorHAnsi"/>
          <w:lang w:val="en-US"/>
        </w:rPr>
        <w:t xml:space="preserve"> 981, has been developed to remove severe concerns about the ethoxylated amine chemistry currently used. Einar</w:t>
      </w:r>
      <w:r w:rsidRPr="00651619">
        <w:rPr>
          <w:rFonts w:cstheme="minorHAnsi"/>
          <w:lang w:val="en-US"/>
        </w:rPr>
        <w:t>®</w:t>
      </w:r>
      <w:r w:rsidRPr="00A902C6">
        <w:rPr>
          <w:rFonts w:cstheme="minorHAnsi"/>
          <w:lang w:val="en-US"/>
        </w:rPr>
        <w:t xml:space="preserve"> 981 will officially be introduced to the market at K</w:t>
      </w:r>
      <w:r w:rsidR="0015756A">
        <w:rPr>
          <w:rFonts w:cstheme="minorHAnsi"/>
          <w:lang w:val="en-US"/>
        </w:rPr>
        <w:t xml:space="preserve"> </w:t>
      </w:r>
      <w:r w:rsidRPr="00A902C6">
        <w:rPr>
          <w:rFonts w:cstheme="minorHAnsi"/>
          <w:lang w:val="en-US"/>
        </w:rPr>
        <w:t>2022 in Düsseldorf, Germany.</w:t>
      </w:r>
    </w:p>
    <w:p w14:paraId="1B16FEFB" w14:textId="77777777" w:rsidR="00A902C6" w:rsidRPr="00A902C6" w:rsidRDefault="00A902C6" w:rsidP="00A902C6">
      <w:pPr>
        <w:rPr>
          <w:rFonts w:cstheme="minorHAnsi"/>
          <w:lang w:val="en-US"/>
        </w:rPr>
      </w:pPr>
    </w:p>
    <w:p w14:paraId="2F4C713D" w14:textId="131C905C" w:rsidR="00A902C6" w:rsidRDefault="00A902C6" w:rsidP="00A902C6">
      <w:pPr>
        <w:rPr>
          <w:rFonts w:cstheme="minorHAnsi"/>
          <w:lang w:val="en-US"/>
        </w:rPr>
      </w:pPr>
      <w:r w:rsidRPr="00A902C6">
        <w:rPr>
          <w:rFonts w:cstheme="minorHAnsi"/>
          <w:lang w:val="en-US"/>
        </w:rPr>
        <w:t>Einar</w:t>
      </w:r>
      <w:r w:rsidRPr="00651619">
        <w:rPr>
          <w:rFonts w:cstheme="minorHAnsi"/>
          <w:lang w:val="en-US"/>
        </w:rPr>
        <w:t>®</w:t>
      </w:r>
      <w:r w:rsidRPr="00A902C6">
        <w:rPr>
          <w:rFonts w:cstheme="minorHAnsi"/>
          <w:lang w:val="en-US"/>
        </w:rPr>
        <w:t xml:space="preserve"> 981 is supplied as a clear and easily pumpable liquid for use in existing dosing systems. It eliminates static build-up during polymerisation and prevents fouling of the reactor wall, thus helping PP and PE producers maintain the cooling efficiency of the reactor. Building on Palsgaard’s proven chemistry of renewable anti-static polymer additives, it provides high anti-fouling efficiency at low concentration (100-300 ppm) without any negative effects on catalyst mileage, productivity or final polymer performance.</w:t>
      </w:r>
    </w:p>
    <w:p w14:paraId="49DAE6D3" w14:textId="77777777" w:rsidR="00A902C6" w:rsidRPr="00A902C6" w:rsidRDefault="00A902C6" w:rsidP="00A902C6">
      <w:pPr>
        <w:rPr>
          <w:rFonts w:cstheme="minorHAnsi"/>
          <w:lang w:val="en-US"/>
        </w:rPr>
      </w:pPr>
    </w:p>
    <w:p w14:paraId="22A0F499" w14:textId="1A9E4116" w:rsidR="00A902C6" w:rsidRDefault="00A902C6" w:rsidP="00A902C6">
      <w:pPr>
        <w:rPr>
          <w:rFonts w:cstheme="minorHAnsi"/>
          <w:lang w:val="en-US"/>
        </w:rPr>
      </w:pPr>
      <w:r w:rsidRPr="00A902C6">
        <w:rPr>
          <w:rFonts w:cstheme="minorHAnsi"/>
          <w:lang w:val="en-US"/>
        </w:rPr>
        <w:t>The active compound of Einar</w:t>
      </w:r>
      <w:r w:rsidRPr="00651619">
        <w:rPr>
          <w:rFonts w:cstheme="minorHAnsi"/>
          <w:lang w:val="en-US"/>
        </w:rPr>
        <w:t>®</w:t>
      </w:r>
      <w:r w:rsidRPr="00A902C6">
        <w:rPr>
          <w:rFonts w:cstheme="minorHAnsi"/>
          <w:lang w:val="en-US"/>
        </w:rPr>
        <w:t xml:space="preserve"> 981 is a polyglycerol ester (PGE) blend of fatty acids derived from RSPO</w:t>
      </w:r>
      <w:r>
        <w:rPr>
          <w:rStyle w:val="FootnoteReference"/>
          <w:rFonts w:cstheme="minorHAnsi"/>
          <w:lang w:val="en-US"/>
        </w:rPr>
        <w:footnoteReference w:id="1"/>
      </w:r>
      <w:r w:rsidRPr="00A902C6">
        <w:rPr>
          <w:rFonts w:cstheme="minorHAnsi"/>
          <w:lang w:val="en-US"/>
        </w:rPr>
        <w:t xml:space="preserve"> certified sustainable palm oil. As a non-toxic and food-contact approved anti-fouling additive, the product offers a drop-in regulatory compliant solution to replace incumbent ethoxylated amines and can also be used as a more efficient alternative to sorbitan monooleates. This makes it an ideal process additive in the polymerisation of PP and PE materials for sensitive applications, including e.g. medical devices and baby food containers.</w:t>
      </w:r>
    </w:p>
    <w:p w14:paraId="4433ABC1" w14:textId="77777777" w:rsidR="0074720D" w:rsidRPr="00A902C6" w:rsidRDefault="0074720D" w:rsidP="00A902C6">
      <w:pPr>
        <w:rPr>
          <w:rFonts w:cstheme="minorHAnsi"/>
          <w:lang w:val="en-US"/>
        </w:rPr>
      </w:pPr>
    </w:p>
    <w:p w14:paraId="56DD3DD3" w14:textId="77777777" w:rsidR="0074720D" w:rsidRDefault="0074720D">
      <w:pPr>
        <w:spacing w:after="160" w:line="259" w:lineRule="auto"/>
        <w:rPr>
          <w:rFonts w:cstheme="minorHAnsi"/>
          <w:lang w:val="en-US"/>
        </w:rPr>
      </w:pPr>
      <w:r>
        <w:rPr>
          <w:rFonts w:cstheme="minorHAnsi"/>
          <w:lang w:val="en-US"/>
        </w:rPr>
        <w:br w:type="page"/>
      </w:r>
    </w:p>
    <w:p w14:paraId="13D45758" w14:textId="1D132EE6" w:rsidR="00A902C6" w:rsidRDefault="00A902C6" w:rsidP="00A902C6">
      <w:pPr>
        <w:rPr>
          <w:rFonts w:cstheme="minorHAnsi"/>
          <w:lang w:val="en-US"/>
        </w:rPr>
      </w:pPr>
      <w:r w:rsidRPr="0074720D">
        <w:rPr>
          <w:rFonts w:cstheme="minorHAnsi"/>
          <w:i/>
          <w:iCs/>
          <w:lang w:val="en-US"/>
        </w:rPr>
        <w:lastRenderedPageBreak/>
        <w:t>“Polyolefin producers are under growing pressure from converters and brand owners to abandon the use of ethoxylated amines in their polymerisation processes and switch to safer products without any regulatory concerns,”</w:t>
      </w:r>
      <w:r w:rsidRPr="00A902C6">
        <w:rPr>
          <w:rFonts w:cstheme="minorHAnsi"/>
          <w:lang w:val="en-US"/>
        </w:rPr>
        <w:t xml:space="preserve"> says Ulrik Aunskj</w:t>
      </w:r>
      <w:r w:rsidR="00FE288F">
        <w:rPr>
          <w:rFonts w:cstheme="minorHAnsi"/>
          <w:lang w:val="en-US"/>
        </w:rPr>
        <w:t>æ</w:t>
      </w:r>
      <w:r w:rsidRPr="00A902C6">
        <w:rPr>
          <w:rFonts w:cstheme="minorHAnsi"/>
          <w:lang w:val="en-US"/>
        </w:rPr>
        <w:t xml:space="preserve">r, Global Business Director, Bio Specialty Additives at Palsgaard. </w:t>
      </w:r>
      <w:r w:rsidRPr="0074720D">
        <w:rPr>
          <w:rFonts w:cstheme="minorHAnsi"/>
          <w:i/>
          <w:iCs/>
          <w:lang w:val="en-US"/>
        </w:rPr>
        <w:t>“Einar</w:t>
      </w:r>
      <w:r w:rsidRPr="00651619">
        <w:rPr>
          <w:rFonts w:cstheme="minorHAnsi"/>
          <w:i/>
          <w:iCs/>
          <w:lang w:val="en-US"/>
        </w:rPr>
        <w:t>®</w:t>
      </w:r>
      <w:r w:rsidRPr="0074720D">
        <w:rPr>
          <w:rFonts w:cstheme="minorHAnsi"/>
          <w:i/>
          <w:iCs/>
          <w:lang w:val="en-US"/>
        </w:rPr>
        <w:t xml:space="preserve"> 981 is our answer to meet this challenge with a highly sustainable, renewable and food-grade anti-fouling process aid that demonstrates our expertise in customer and market focused renewable polymer additives.”</w:t>
      </w:r>
    </w:p>
    <w:p w14:paraId="2453283A" w14:textId="77777777" w:rsidR="0074720D" w:rsidRPr="00A902C6" w:rsidRDefault="0074720D" w:rsidP="00A902C6">
      <w:pPr>
        <w:rPr>
          <w:rFonts w:cstheme="minorHAnsi"/>
          <w:lang w:val="en-US"/>
        </w:rPr>
      </w:pPr>
    </w:p>
    <w:p w14:paraId="54278291" w14:textId="77777777" w:rsidR="00A902C6" w:rsidRPr="00A902C6" w:rsidRDefault="00A902C6" w:rsidP="00A902C6">
      <w:pPr>
        <w:rPr>
          <w:rFonts w:cstheme="minorHAnsi"/>
          <w:lang w:val="en-US"/>
        </w:rPr>
      </w:pPr>
      <w:r w:rsidRPr="00A902C6">
        <w:rPr>
          <w:rFonts w:cstheme="minorHAnsi"/>
          <w:lang w:val="en-US"/>
        </w:rPr>
        <w:t>Einar</w:t>
      </w:r>
      <w:r w:rsidRPr="00651619">
        <w:rPr>
          <w:rFonts w:cstheme="minorHAnsi"/>
          <w:lang w:val="en-US"/>
        </w:rPr>
        <w:t xml:space="preserve">® </w:t>
      </w:r>
      <w:r w:rsidRPr="00A902C6">
        <w:rPr>
          <w:rFonts w:cstheme="minorHAnsi"/>
          <w:lang w:val="en-US"/>
        </w:rPr>
        <w:t>981 is produced in CO</w:t>
      </w:r>
      <w:r w:rsidRPr="0074720D">
        <w:rPr>
          <w:rFonts w:cstheme="minorHAnsi"/>
          <w:vertAlign w:val="subscript"/>
          <w:lang w:val="en-US"/>
        </w:rPr>
        <w:t>2</w:t>
      </w:r>
      <w:r w:rsidRPr="00A902C6">
        <w:rPr>
          <w:rFonts w:cstheme="minorHAnsi"/>
          <w:lang w:val="en-US"/>
        </w:rPr>
        <w:t>-neutral facilities and will be commercially available worldwide.</w:t>
      </w:r>
    </w:p>
    <w:p w14:paraId="1209F982" w14:textId="0AC8C5FA" w:rsidR="005549D4" w:rsidRDefault="00A902C6" w:rsidP="00A902C6">
      <w:pPr>
        <w:rPr>
          <w:rFonts w:cstheme="minorHAnsi"/>
          <w:lang w:val="en-US"/>
        </w:rPr>
      </w:pPr>
      <w:r w:rsidRPr="00A902C6">
        <w:rPr>
          <w:rFonts w:cstheme="minorHAnsi"/>
          <w:lang w:val="en-US"/>
        </w:rPr>
        <w:t>Visit Palsgaard at K 2022 in Düsseldorf from October 19 through 26 in Hall 7, Level 1, Booth D20 to meet the company’s product and market specialists and discuss the sustainable benefits and superior performance of Einar</w:t>
      </w:r>
      <w:r w:rsidRPr="00651619">
        <w:rPr>
          <w:rFonts w:cstheme="minorHAnsi"/>
          <w:lang w:val="en-US"/>
        </w:rPr>
        <w:t>®</w:t>
      </w:r>
      <w:r w:rsidRPr="00A902C6">
        <w:rPr>
          <w:rFonts w:cstheme="minorHAnsi"/>
          <w:lang w:val="en-US"/>
        </w:rPr>
        <w:t xml:space="preserve"> plant-based polymer additives.</w:t>
      </w:r>
    </w:p>
    <w:p w14:paraId="23B5A3C7" w14:textId="77777777" w:rsidR="007C3380" w:rsidRDefault="007C3380" w:rsidP="005549D4">
      <w:pPr>
        <w:rPr>
          <w:rFonts w:cstheme="minorHAnsi"/>
          <w:lang w:val="en-US"/>
        </w:rPr>
      </w:pPr>
    </w:p>
    <w:p w14:paraId="51465E51" w14:textId="77777777" w:rsidR="003F209F" w:rsidRDefault="003F209F" w:rsidP="003F209F">
      <w:r w:rsidRPr="005549D4">
        <w:t>&lt;Release ends&gt;</w:t>
      </w:r>
    </w:p>
    <w:p w14:paraId="139D3806" w14:textId="77777777" w:rsidR="003F209F" w:rsidRPr="008E2B5D" w:rsidRDefault="003F209F" w:rsidP="003F209F"/>
    <w:p w14:paraId="117AF58E" w14:textId="77777777" w:rsidR="003D4302" w:rsidRDefault="003D4302" w:rsidP="00017701">
      <w:pPr>
        <w:rPr>
          <w:b/>
          <w:bCs/>
        </w:rPr>
      </w:pPr>
    </w:p>
    <w:p w14:paraId="352B04FB" w14:textId="77777777" w:rsidR="003F209F" w:rsidRPr="00673A19" w:rsidRDefault="003F209F" w:rsidP="00017701">
      <w:pPr>
        <w:rPr>
          <w:bCs/>
        </w:rPr>
      </w:pPr>
      <w:r w:rsidRPr="005E46D7">
        <w:rPr>
          <w:b/>
          <w:bCs/>
        </w:rPr>
        <w:t>About Palsgaard</w:t>
      </w:r>
      <w:r w:rsidR="00BB4C79">
        <w:rPr>
          <w:b/>
          <w:bCs/>
        </w:rPr>
        <w:t xml:space="preserve"> A/S</w:t>
      </w:r>
    </w:p>
    <w:p w14:paraId="4E6AD418" w14:textId="77777777" w:rsidR="0077322E" w:rsidRDefault="0077322E" w:rsidP="0077322E"/>
    <w:p w14:paraId="5D1CF705" w14:textId="77777777" w:rsidR="007A0959" w:rsidRDefault="007A0959" w:rsidP="007A0959">
      <w:r>
        <w:t>Palsgaard is a world leader in plant-based emulsifiers and polymer additives for the global food, packaging and plastics industries. Since its founder Einar Viggo Schou invented the modern plant-based food emulsifier in 1917, the company has provided advanced industry know-how and innovation to an increasingly diversified customer base. From application centres around the world, Palsgaard’s experienced technologists support brand owners and manufacturers in optimising their sustainability by the use of natural, renewable ingredients and additives to mitigate their carbon footprint.</w:t>
      </w:r>
    </w:p>
    <w:p w14:paraId="3B3D69A3" w14:textId="77777777" w:rsidR="007A0959" w:rsidRDefault="007A0959" w:rsidP="007A0959"/>
    <w:p w14:paraId="3E0A5E7E" w14:textId="77777777" w:rsidR="007A0959" w:rsidRDefault="007A0959" w:rsidP="007A0959">
      <w:r>
        <w:t>Palsgaard helps manufacturers grow and protect their brands by meeting consumer and regulatory demands for greater responsibility. The company is currently the world’s only commercial source of fully sustainable emulsifiers and additives based on RSPO SG-certified palm oil as well as rapeseed, sunflower, and other vegetable oils. All products are non-GMO, have full EU and FDA food contact approvals, and also meet halal and kosher requirements.</w:t>
      </w:r>
    </w:p>
    <w:p w14:paraId="2ED7DE2B" w14:textId="77777777" w:rsidR="007A0959" w:rsidRDefault="007A0959" w:rsidP="007A0959"/>
    <w:p w14:paraId="2A72DBA8" w14:textId="77777777" w:rsidR="007A0959" w:rsidRDefault="007A0959" w:rsidP="007A0959">
      <w:r>
        <w:t>The company’s food emulsifiers and emulsifier/stabiliser systems have a long history of adding to the quality and shelf-life of bakery, confectionery, condiments, dairy, ice cream, and margarine products. At the same time, they can significantly improve the taste, mouthfeel and texture while using fewer resources. Palsgaard’s plant-based polymer additives, including anti-fog and anti-static formulations for food and other packaging, build on this expertise and are rapidly emerging as highly effective and sustainable alternatives to conventional petrol-based additives.</w:t>
      </w:r>
    </w:p>
    <w:p w14:paraId="1361932D" w14:textId="77777777" w:rsidR="007A0959" w:rsidRDefault="007A0959" w:rsidP="007A0959"/>
    <w:p w14:paraId="7FB32DE3" w14:textId="2157E257" w:rsidR="001B34A8" w:rsidRDefault="007A0959" w:rsidP="007A0959">
      <w:r>
        <w:t>Palsgaard, with headquarters in Juelsminde, Denmark, is owned by the Schou Foundation and has 653 employees across 17 countries. The company operates plants, sales offices and warehouses across four continents. All of their six production sites in Denmark, the Netherlands, Mexico, Brazil, China and Malaysia are carbon-neutral. In 2021, Palsgaard achieved a turnover of USD 260 million (DKK 1.7 billion) with products sold to customers worldwide in more than 120 countries.</w:t>
      </w:r>
    </w:p>
    <w:p w14:paraId="17F45F8B" w14:textId="77777777" w:rsidR="001B34A8" w:rsidRDefault="001B34A8" w:rsidP="001B34A8"/>
    <w:p w14:paraId="15021790" w14:textId="6CCCBB98" w:rsidR="00A35473" w:rsidRDefault="001B34A8" w:rsidP="001B34A8">
      <w:r>
        <w:lastRenderedPageBreak/>
        <w:t xml:space="preserve">Learn more about the company’s product and service portfolio at </w:t>
      </w:r>
      <w:hyperlink r:id="rId8" w:history="1">
        <w:r w:rsidRPr="0002558F">
          <w:rPr>
            <w:rStyle w:val="Hyperlink"/>
          </w:rPr>
          <w:t>www.palsgaard.com/polymers</w:t>
        </w:r>
      </w:hyperlink>
      <w:r>
        <w:t>.</w:t>
      </w:r>
    </w:p>
    <w:p w14:paraId="0545AA5D" w14:textId="77777777" w:rsidR="0074720D" w:rsidRPr="005549D4" w:rsidRDefault="0074720D" w:rsidP="001B34A8"/>
    <w:p w14:paraId="0C4EAE68" w14:textId="77777777" w:rsidR="003D4302" w:rsidRDefault="003D4302" w:rsidP="003D4302">
      <w:r w:rsidRPr="00E602E8">
        <w:rPr>
          <w:rFonts w:asciiTheme="minorBidi" w:eastAsia="Arial Unicode MS" w:hAnsiTheme="minorBidi"/>
          <w:noProof/>
          <w:color w:val="4668AC" w:themeColor="text1" w:themeTint="A6"/>
          <w:sz w:val="21"/>
          <w:szCs w:val="21"/>
          <w:lang w:eastAsia="zh-CN"/>
        </w:rPr>
        <w:drawing>
          <wp:inline distT="0" distB="0" distL="0" distR="0" wp14:anchorId="483ECE39" wp14:editId="0F4417D4">
            <wp:extent cx="5400000" cy="36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a:ext>
                      </a:extLst>
                    </a:blip>
                    <a:stretch>
                      <a:fillRect/>
                    </a:stretch>
                  </pic:blipFill>
                  <pic:spPr>
                    <a:xfrm>
                      <a:off x="0" y="0"/>
                      <a:ext cx="5400000" cy="3600000"/>
                    </a:xfrm>
                    <a:prstGeom prst="rect">
                      <a:avLst/>
                    </a:prstGeom>
                  </pic:spPr>
                </pic:pic>
              </a:graphicData>
            </a:graphic>
          </wp:inline>
        </w:drawing>
      </w:r>
    </w:p>
    <w:p w14:paraId="39199C87" w14:textId="6B093F92" w:rsidR="003D4302" w:rsidRDefault="0074720D" w:rsidP="003D4302">
      <w:r w:rsidRPr="0074720D">
        <w:t>Einar</w:t>
      </w:r>
      <w:r w:rsidRPr="009A1D73">
        <w:t>®</w:t>
      </w:r>
      <w:r w:rsidRPr="0074720D">
        <w:t xml:space="preserve"> 981 is a plant-based, food-grade anti-fouling additive for the polypropylene and polyethylene polymerisation process</w:t>
      </w:r>
      <w:r w:rsidR="003D4302">
        <w:t>.</w:t>
      </w:r>
      <w:r>
        <w:t xml:space="preserve"> </w:t>
      </w:r>
      <w:r w:rsidR="003D4302">
        <w:t xml:space="preserve">(Photo: </w:t>
      </w:r>
      <w:r w:rsidR="003D4302" w:rsidRPr="003D4302">
        <w:t>Palsgaard A/S</w:t>
      </w:r>
      <w:r w:rsidR="003D4302">
        <w:t>)</w:t>
      </w:r>
    </w:p>
    <w:p w14:paraId="2696C8FA" w14:textId="77777777" w:rsidR="003D4302" w:rsidRDefault="003D4302" w:rsidP="003D4302"/>
    <w:p w14:paraId="01A8E1CF" w14:textId="77777777" w:rsidR="003F209F" w:rsidRPr="005549D4" w:rsidRDefault="003F209F" w:rsidP="003F209F">
      <w:pPr>
        <w:pStyle w:val="Heading2"/>
        <w:rPr>
          <w:lang w:val="en-GB"/>
        </w:rPr>
      </w:pPr>
      <w:r w:rsidRPr="005549D4">
        <w:rPr>
          <w:lang w:val="en-GB"/>
        </w:rPr>
        <w:t>For more information please contact:</w:t>
      </w:r>
    </w:p>
    <w:p w14:paraId="46EB8483" w14:textId="443D9D12" w:rsidR="008E2B5D" w:rsidRPr="00FF0318" w:rsidRDefault="003F209F" w:rsidP="003F209F">
      <w:r w:rsidRPr="00FF0318">
        <w:t xml:space="preserve">Mette Dal Steffensen, </w:t>
      </w:r>
      <w:r w:rsidR="0074720D" w:rsidRPr="0074720D">
        <w:t>Senior Brand Communications Specialist</w:t>
      </w:r>
      <w:r w:rsidRPr="00FF0318">
        <w:t>, Palsgaard A/S</w:t>
      </w:r>
    </w:p>
    <w:p w14:paraId="544765EA" w14:textId="77777777" w:rsidR="00BE2D3C" w:rsidRPr="007A0959" w:rsidRDefault="0015756A" w:rsidP="00DD4020">
      <w:pPr>
        <w:rPr>
          <w:lang w:val="nl-NL"/>
        </w:rPr>
      </w:pPr>
      <w:hyperlink r:id="rId10" w:history="1">
        <w:r w:rsidR="003D4302" w:rsidRPr="007A0959">
          <w:rPr>
            <w:rStyle w:val="Hyperlink"/>
            <w:lang w:val="nl-NL"/>
          </w:rPr>
          <w:t>mds@palsgaard.dk</w:t>
        </w:r>
      </w:hyperlink>
      <w:r w:rsidR="003D4302" w:rsidRPr="007A0959">
        <w:rPr>
          <w:lang w:val="nl-NL"/>
        </w:rPr>
        <w:t xml:space="preserve"> </w:t>
      </w:r>
      <w:r w:rsidR="003F209F" w:rsidRPr="007A0959">
        <w:rPr>
          <w:lang w:val="nl-NL"/>
        </w:rPr>
        <w:t>| +45 20</w:t>
      </w:r>
      <w:r w:rsidR="008E2B5D" w:rsidRPr="007A0959">
        <w:rPr>
          <w:lang w:val="nl-NL"/>
        </w:rPr>
        <w:t>73 4534</w:t>
      </w:r>
    </w:p>
    <w:p w14:paraId="521D9C85" w14:textId="77777777" w:rsidR="003D4302" w:rsidRPr="007A0959" w:rsidRDefault="003D4302" w:rsidP="00DD4020">
      <w:pPr>
        <w:rPr>
          <w:lang w:val="nl-NL"/>
        </w:rPr>
      </w:pPr>
    </w:p>
    <w:p w14:paraId="550A8457" w14:textId="77777777" w:rsidR="003D4302" w:rsidRPr="007A0959" w:rsidRDefault="00131A10" w:rsidP="003D4302">
      <w:pPr>
        <w:rPr>
          <w:lang w:val="nl-NL"/>
        </w:rPr>
      </w:pPr>
      <w:r w:rsidRPr="007A0959">
        <w:rPr>
          <w:lang w:val="nl-NL"/>
        </w:rPr>
        <w:t>Stephanie Wakkee</w:t>
      </w:r>
      <w:r w:rsidR="003D4302" w:rsidRPr="007A0959">
        <w:rPr>
          <w:lang w:val="nl-NL"/>
        </w:rPr>
        <w:t>, EMG</w:t>
      </w:r>
    </w:p>
    <w:p w14:paraId="0F83D846" w14:textId="77777777" w:rsidR="003D4302" w:rsidRPr="007A0959" w:rsidRDefault="0015756A" w:rsidP="003D4302">
      <w:pPr>
        <w:rPr>
          <w:lang w:val="nl-NL"/>
        </w:rPr>
      </w:pPr>
      <w:hyperlink r:id="rId11" w:history="1">
        <w:r w:rsidR="00131A10" w:rsidRPr="007A0959">
          <w:rPr>
            <w:rStyle w:val="Hyperlink"/>
            <w:lang w:val="nl-NL"/>
          </w:rPr>
          <w:t>swakkee@emg-marcom.com</w:t>
        </w:r>
      </w:hyperlink>
      <w:r w:rsidR="003D4302" w:rsidRPr="007A0959">
        <w:rPr>
          <w:lang w:val="nl-NL"/>
        </w:rPr>
        <w:t xml:space="preserve"> | +31 164 317 03</w:t>
      </w:r>
      <w:r w:rsidR="00131A10" w:rsidRPr="007A0959">
        <w:rPr>
          <w:lang w:val="nl-NL"/>
        </w:rPr>
        <w:t>8</w:t>
      </w:r>
    </w:p>
    <w:p w14:paraId="500CA0AA" w14:textId="77777777" w:rsidR="003D4302" w:rsidRPr="007A0959" w:rsidRDefault="003D4302" w:rsidP="00DD4020">
      <w:pPr>
        <w:rPr>
          <w:lang w:val="nl-NL"/>
        </w:rPr>
      </w:pPr>
    </w:p>
    <w:p w14:paraId="0F7C6C2F" w14:textId="77777777" w:rsidR="003D4302" w:rsidRPr="007A0959" w:rsidRDefault="003D4302" w:rsidP="00DD4020">
      <w:pPr>
        <w:rPr>
          <w:lang w:val="nl-NL"/>
        </w:rPr>
      </w:pPr>
    </w:p>
    <w:p w14:paraId="334EF30F" w14:textId="77777777" w:rsidR="003D4302" w:rsidRPr="007A0959" w:rsidRDefault="003D4302" w:rsidP="00DD4020">
      <w:pPr>
        <w:rPr>
          <w:lang w:val="nl-NL"/>
        </w:rPr>
      </w:pPr>
    </w:p>
    <w:p w14:paraId="76CF51D3" w14:textId="77777777" w:rsidR="003D4302" w:rsidRPr="003D4302" w:rsidRDefault="003D4302" w:rsidP="003D4302">
      <w:pPr>
        <w:rPr>
          <w:rStyle w:val="Hyperlink"/>
          <w:color w:val="auto"/>
          <w:u w:val="none"/>
        </w:rPr>
      </w:pPr>
      <w:r w:rsidRPr="003D4302">
        <w:rPr>
          <w:rStyle w:val="Hyperlink"/>
          <w:color w:val="auto"/>
          <w:u w:val="none"/>
        </w:rPr>
        <w:t xml:space="preserve">This press release and relevant photography can be downloaded from </w:t>
      </w:r>
      <w:hyperlink r:id="rId12" w:history="1">
        <w:r w:rsidRPr="00265B88">
          <w:rPr>
            <w:rStyle w:val="Hyperlink"/>
          </w:rPr>
          <w:t>www.PressReleaseFinder.com</w:t>
        </w:r>
      </w:hyperlink>
      <w:r w:rsidRPr="003D4302">
        <w:rPr>
          <w:rStyle w:val="Hyperlink"/>
          <w:color w:val="auto"/>
          <w:u w:val="none"/>
        </w:rPr>
        <w:t>.</w:t>
      </w:r>
    </w:p>
    <w:p w14:paraId="0A830185" w14:textId="77777777" w:rsidR="003D4302" w:rsidRPr="003D4302" w:rsidRDefault="003D4302" w:rsidP="003D4302">
      <w:pPr>
        <w:rPr>
          <w:rStyle w:val="Hyperlink"/>
          <w:color w:val="auto"/>
          <w:u w:val="none"/>
        </w:rPr>
      </w:pPr>
      <w:r w:rsidRPr="003D4302">
        <w:rPr>
          <w:rStyle w:val="Hyperlink"/>
          <w:color w:val="auto"/>
          <w:u w:val="none"/>
        </w:rPr>
        <w:t xml:space="preserve">Alternatively for very high resolution pictures please contact </w:t>
      </w:r>
      <w:r w:rsidR="00131A10">
        <w:rPr>
          <w:rStyle w:val="Hyperlink"/>
          <w:color w:val="auto"/>
          <w:u w:val="none"/>
        </w:rPr>
        <w:t>Stephanie Wakkee</w:t>
      </w:r>
      <w:r w:rsidRPr="003D4302">
        <w:rPr>
          <w:rStyle w:val="Hyperlink"/>
          <w:color w:val="auto"/>
          <w:u w:val="none"/>
        </w:rPr>
        <w:t xml:space="preserve"> </w:t>
      </w:r>
    </w:p>
    <w:p w14:paraId="7EBD8907" w14:textId="74A9E6B3" w:rsidR="003D4302" w:rsidRPr="00FF0318" w:rsidRDefault="003D4302" w:rsidP="003D4302">
      <w:pPr>
        <w:rPr>
          <w:rStyle w:val="Hyperlink"/>
          <w:color w:val="auto"/>
          <w:u w:val="none"/>
        </w:rPr>
      </w:pPr>
      <w:r w:rsidRPr="003D4302">
        <w:rPr>
          <w:rStyle w:val="Hyperlink"/>
          <w:color w:val="auto"/>
          <w:u w:val="none"/>
        </w:rPr>
        <w:t>(</w:t>
      </w:r>
      <w:hyperlink r:id="rId13" w:history="1">
        <w:r w:rsidR="00131A10">
          <w:rPr>
            <w:rStyle w:val="Hyperlink"/>
          </w:rPr>
          <w:t>swakkee@emg-marcom.com</w:t>
        </w:r>
      </w:hyperlink>
      <w:r w:rsidRPr="003D4302">
        <w:rPr>
          <w:rStyle w:val="Hyperlink"/>
          <w:color w:val="auto"/>
          <w:u w:val="none"/>
        </w:rPr>
        <w:t>, +31 164 317 03</w:t>
      </w:r>
      <w:r w:rsidR="00131A10">
        <w:rPr>
          <w:rStyle w:val="Hyperlink"/>
          <w:color w:val="auto"/>
          <w:u w:val="none"/>
        </w:rPr>
        <w:t>8</w:t>
      </w:r>
      <w:r w:rsidRPr="003D4302">
        <w:rPr>
          <w:rStyle w:val="Hyperlink"/>
          <w:color w:val="auto"/>
          <w:u w:val="none"/>
        </w:rPr>
        <w:t>).</w:t>
      </w:r>
    </w:p>
    <w:sectPr w:rsidR="003D4302" w:rsidRPr="00FF0318" w:rsidSect="00C37354">
      <w:headerReference w:type="even" r:id="rId14"/>
      <w:headerReference w:type="default" r:id="rId15"/>
      <w:footerReference w:type="even" r:id="rId16"/>
      <w:footerReference w:type="default" r:id="rId17"/>
      <w:headerReference w:type="first" r:id="rId18"/>
      <w:footerReference w:type="first" r:id="rId19"/>
      <w:pgSz w:w="11906" w:h="16838"/>
      <w:pgMar w:top="2268" w:right="1021" w:bottom="1418" w:left="1021"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A50B" w14:textId="77777777" w:rsidR="00ED319C" w:rsidRDefault="00ED319C" w:rsidP="0052187E">
      <w:r>
        <w:separator/>
      </w:r>
    </w:p>
    <w:p w14:paraId="056E9C99" w14:textId="77777777" w:rsidR="00ED319C" w:rsidRDefault="00ED319C"/>
  </w:endnote>
  <w:endnote w:type="continuationSeparator" w:id="0">
    <w:p w14:paraId="112792EB" w14:textId="77777777" w:rsidR="00ED319C" w:rsidRDefault="00ED319C" w:rsidP="0052187E">
      <w:r>
        <w:continuationSeparator/>
      </w:r>
    </w:p>
    <w:p w14:paraId="363C003D" w14:textId="77777777" w:rsidR="00ED319C" w:rsidRDefault="00ED3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E686" w14:textId="77777777" w:rsidR="002F3883" w:rsidRDefault="002F3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202068"/>
      <w:docPartObj>
        <w:docPartGallery w:val="Page Numbers (Bottom of Page)"/>
        <w:docPartUnique/>
      </w:docPartObj>
    </w:sdtPr>
    <w:sdtEndPr/>
    <w:sdtContent>
      <w:p w14:paraId="065A22E6" w14:textId="77777777" w:rsidR="002F3883" w:rsidRDefault="00F51C4D">
        <w:pPr>
          <w:pStyle w:val="Footer"/>
          <w:jc w:val="right"/>
        </w:pPr>
        <w:r w:rsidRPr="00E104ED">
          <w:rPr>
            <w:sz w:val="16"/>
            <w:szCs w:val="16"/>
          </w:rPr>
          <w:fldChar w:fldCharType="begin"/>
        </w:r>
        <w:r w:rsidR="002F3883" w:rsidRPr="00E104ED">
          <w:rPr>
            <w:sz w:val="16"/>
            <w:szCs w:val="16"/>
          </w:rPr>
          <w:instrText>PAGE   \* MERGEFORMAT</w:instrText>
        </w:r>
        <w:r w:rsidRPr="00E104ED">
          <w:rPr>
            <w:sz w:val="16"/>
            <w:szCs w:val="16"/>
          </w:rPr>
          <w:fldChar w:fldCharType="separate"/>
        </w:r>
        <w:r w:rsidR="00BB4C79">
          <w:rPr>
            <w:noProof/>
            <w:sz w:val="16"/>
            <w:szCs w:val="16"/>
          </w:rPr>
          <w:t>2</w:t>
        </w:r>
        <w:r w:rsidRPr="00E104ED">
          <w:rPr>
            <w:sz w:val="16"/>
            <w:szCs w:val="16"/>
          </w:rPr>
          <w:fldChar w:fldCharType="end"/>
        </w:r>
      </w:p>
    </w:sdtContent>
  </w:sdt>
  <w:p w14:paraId="4AF98BEC" w14:textId="77777777" w:rsidR="002F3883" w:rsidRDefault="002F3883">
    <w:pPr>
      <w:pStyle w:val="Footer"/>
    </w:pPr>
  </w:p>
  <w:p w14:paraId="6279C9AE" w14:textId="77777777" w:rsidR="002F3883" w:rsidRDefault="002F38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08E0" w14:textId="77777777" w:rsidR="002F3883" w:rsidRDefault="002F3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CDFA" w14:textId="77777777" w:rsidR="00ED319C" w:rsidRDefault="00ED319C" w:rsidP="0052187E">
      <w:r>
        <w:separator/>
      </w:r>
    </w:p>
    <w:p w14:paraId="0CAED2CE" w14:textId="77777777" w:rsidR="00ED319C" w:rsidRDefault="00ED319C"/>
  </w:footnote>
  <w:footnote w:type="continuationSeparator" w:id="0">
    <w:p w14:paraId="25981E3A" w14:textId="77777777" w:rsidR="00ED319C" w:rsidRDefault="00ED319C" w:rsidP="0052187E">
      <w:r>
        <w:continuationSeparator/>
      </w:r>
    </w:p>
    <w:p w14:paraId="57CC6CA3" w14:textId="77777777" w:rsidR="00ED319C" w:rsidRDefault="00ED319C"/>
  </w:footnote>
  <w:footnote w:id="1">
    <w:p w14:paraId="098C1605" w14:textId="0F849820" w:rsidR="00A902C6" w:rsidRPr="00A902C6" w:rsidRDefault="00A902C6">
      <w:pPr>
        <w:pStyle w:val="FootnoteText"/>
        <w:rPr>
          <w:lang w:val="en-US"/>
        </w:rPr>
      </w:pPr>
      <w:r>
        <w:rPr>
          <w:rStyle w:val="FootnoteReference"/>
        </w:rPr>
        <w:footnoteRef/>
      </w:r>
      <w:r>
        <w:t xml:space="preserve"> </w:t>
      </w:r>
      <w:r w:rsidRPr="00A902C6">
        <w:t xml:space="preserve">Roundtable on Sustainable Palm Oil, </w:t>
      </w:r>
      <w:hyperlink r:id="rId1" w:history="1">
        <w:r w:rsidR="0074720D">
          <w:rPr>
            <w:rStyle w:val="Hyperlink"/>
          </w:rPr>
          <w:t>www.rspo.org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DFA3" w14:textId="77777777" w:rsidR="002F3883" w:rsidRDefault="002F3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62F2" w14:textId="77777777" w:rsidR="002F3883" w:rsidRDefault="002F3883">
    <w:pPr>
      <w:pStyle w:val="Header"/>
    </w:pPr>
    <w:r>
      <w:rPr>
        <w:noProof/>
        <w:lang w:val="en-US"/>
      </w:rPr>
      <w:drawing>
        <wp:anchor distT="0" distB="0" distL="114300" distR="114300" simplePos="0" relativeHeight="251662336" behindDoc="1" locked="0" layoutInCell="1" allowOverlap="1" wp14:anchorId="1B67C038" wp14:editId="7645EFB8">
          <wp:simplePos x="0" y="0"/>
          <wp:positionH relativeFrom="page">
            <wp:posOffset>16139</wp:posOffset>
          </wp:positionH>
          <wp:positionV relativeFrom="page">
            <wp:posOffset>8255</wp:posOffset>
          </wp:positionV>
          <wp:extent cx="526211" cy="106807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dots_dark brown"/>
                  <pic:cNvPicPr>
                    <a:picLocks noChangeAspect="1" noChangeArrowheads="1"/>
                  </pic:cNvPicPr>
                </pic:nvPicPr>
                <pic:blipFill rotWithShape="1">
                  <a:blip r:embed="rId1">
                    <a:extLst>
                      <a:ext uri="{28A0092B-C50C-407E-A947-70E740481C1C}">
                        <a14:useLocalDpi xmlns:a14="http://schemas.microsoft.com/office/drawing/2010/main" val="0"/>
                      </a:ext>
                    </a:extLst>
                  </a:blip>
                  <a:srcRect r="93031"/>
                  <a:stretch/>
                </pic:blipFill>
                <pic:spPr bwMode="auto">
                  <a:xfrm>
                    <a:off x="0" y="0"/>
                    <a:ext cx="526211" cy="10680708"/>
                  </a:xfrm>
                  <a:prstGeom prst="rect">
                    <a:avLst/>
                  </a:prstGeom>
                  <a:noFill/>
                  <a:ln>
                    <a:noFill/>
                  </a:ln>
                  <a:extLst>
                    <a:ext uri="{53640926-AAD7-44D8-BBD7-CCE9431645EC}">
                      <a14:shadowObscured xmlns:a14="http://schemas.microsoft.com/office/drawing/2010/main"/>
                    </a:ext>
                  </a:extLst>
                </pic:spPr>
              </pic:pic>
            </a:graphicData>
          </a:graphic>
        </wp:anchor>
      </w:drawing>
    </w:r>
  </w:p>
  <w:p w14:paraId="1BE2B7AE" w14:textId="77777777" w:rsidR="002F3883" w:rsidRDefault="002F3883">
    <w:r>
      <w:rPr>
        <w:noProof/>
        <w:lang w:val="en-US"/>
      </w:rPr>
      <w:drawing>
        <wp:anchor distT="0" distB="0" distL="114300" distR="114300" simplePos="0" relativeHeight="251660288" behindDoc="0" locked="0" layoutInCell="1" allowOverlap="1" wp14:anchorId="740A5BB4" wp14:editId="4C6CFDF4">
          <wp:simplePos x="0" y="0"/>
          <wp:positionH relativeFrom="margin">
            <wp:posOffset>4543425</wp:posOffset>
          </wp:positionH>
          <wp:positionV relativeFrom="page">
            <wp:posOffset>646102</wp:posOffset>
          </wp:positionV>
          <wp:extent cx="1871980" cy="363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sgaard 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980" cy="36322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FE768" w14:textId="77777777" w:rsidR="002F3883" w:rsidRDefault="002F3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213F02"/>
    <w:multiLevelType w:val="hybridMultilevel"/>
    <w:tmpl w:val="71ECF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9C"/>
    <w:rsid w:val="00002FCD"/>
    <w:rsid w:val="00017701"/>
    <w:rsid w:val="0002323D"/>
    <w:rsid w:val="000460D7"/>
    <w:rsid w:val="0006167F"/>
    <w:rsid w:val="000713DD"/>
    <w:rsid w:val="00080949"/>
    <w:rsid w:val="0009531D"/>
    <w:rsid w:val="000B01A4"/>
    <w:rsid w:val="000C2D2A"/>
    <w:rsid w:val="000C6349"/>
    <w:rsid w:val="000D4A6A"/>
    <w:rsid w:val="000E0BF4"/>
    <w:rsid w:val="000F2A8A"/>
    <w:rsid w:val="00111FF8"/>
    <w:rsid w:val="00120459"/>
    <w:rsid w:val="00125368"/>
    <w:rsid w:val="00126290"/>
    <w:rsid w:val="00131A10"/>
    <w:rsid w:val="00155969"/>
    <w:rsid w:val="0015756A"/>
    <w:rsid w:val="00166184"/>
    <w:rsid w:val="001B34A8"/>
    <w:rsid w:val="001F3D1E"/>
    <w:rsid w:val="001F7641"/>
    <w:rsid w:val="001F77E6"/>
    <w:rsid w:val="0020048C"/>
    <w:rsid w:val="00207A0C"/>
    <w:rsid w:val="002203C3"/>
    <w:rsid w:val="0022339F"/>
    <w:rsid w:val="002307B0"/>
    <w:rsid w:val="00230BA1"/>
    <w:rsid w:val="002401B9"/>
    <w:rsid w:val="002660F6"/>
    <w:rsid w:val="002B1DFA"/>
    <w:rsid w:val="002D2DDA"/>
    <w:rsid w:val="002E0BBE"/>
    <w:rsid w:val="002E754B"/>
    <w:rsid w:val="002F3883"/>
    <w:rsid w:val="002F6A05"/>
    <w:rsid w:val="00311475"/>
    <w:rsid w:val="0035344C"/>
    <w:rsid w:val="00362441"/>
    <w:rsid w:val="00365DCE"/>
    <w:rsid w:val="00376DCD"/>
    <w:rsid w:val="0038114F"/>
    <w:rsid w:val="003847D0"/>
    <w:rsid w:val="003906B5"/>
    <w:rsid w:val="003C0A0E"/>
    <w:rsid w:val="003C2624"/>
    <w:rsid w:val="003D0CFD"/>
    <w:rsid w:val="003D1928"/>
    <w:rsid w:val="003D4302"/>
    <w:rsid w:val="003E5914"/>
    <w:rsid w:val="003E5D3A"/>
    <w:rsid w:val="003F209F"/>
    <w:rsid w:val="003F5213"/>
    <w:rsid w:val="00400794"/>
    <w:rsid w:val="00403D45"/>
    <w:rsid w:val="00411784"/>
    <w:rsid w:val="0046285A"/>
    <w:rsid w:val="00473A86"/>
    <w:rsid w:val="00480812"/>
    <w:rsid w:val="00490624"/>
    <w:rsid w:val="0049381D"/>
    <w:rsid w:val="0049653D"/>
    <w:rsid w:val="004C77F8"/>
    <w:rsid w:val="004C7FE2"/>
    <w:rsid w:val="004D7314"/>
    <w:rsid w:val="004D7AB6"/>
    <w:rsid w:val="004D7E40"/>
    <w:rsid w:val="004F7701"/>
    <w:rsid w:val="0050160D"/>
    <w:rsid w:val="00511FD9"/>
    <w:rsid w:val="0052187E"/>
    <w:rsid w:val="005250B0"/>
    <w:rsid w:val="005258F1"/>
    <w:rsid w:val="00532FEA"/>
    <w:rsid w:val="00536BA6"/>
    <w:rsid w:val="00541FEF"/>
    <w:rsid w:val="0054419C"/>
    <w:rsid w:val="0055362D"/>
    <w:rsid w:val="005549D4"/>
    <w:rsid w:val="00570D94"/>
    <w:rsid w:val="00581193"/>
    <w:rsid w:val="00581C71"/>
    <w:rsid w:val="00592637"/>
    <w:rsid w:val="005A5EE0"/>
    <w:rsid w:val="005A608A"/>
    <w:rsid w:val="005D345F"/>
    <w:rsid w:val="005D6C44"/>
    <w:rsid w:val="005E46D7"/>
    <w:rsid w:val="005F0A68"/>
    <w:rsid w:val="005F1490"/>
    <w:rsid w:val="005F1841"/>
    <w:rsid w:val="0062468A"/>
    <w:rsid w:val="0062576B"/>
    <w:rsid w:val="00651619"/>
    <w:rsid w:val="00655B1E"/>
    <w:rsid w:val="00670C17"/>
    <w:rsid w:val="00673A19"/>
    <w:rsid w:val="00674B9A"/>
    <w:rsid w:val="006978FC"/>
    <w:rsid w:val="006A5CAB"/>
    <w:rsid w:val="006B0C5B"/>
    <w:rsid w:val="006B133C"/>
    <w:rsid w:val="006B471D"/>
    <w:rsid w:val="006C37FF"/>
    <w:rsid w:val="006E218F"/>
    <w:rsid w:val="007243CF"/>
    <w:rsid w:val="00727ED3"/>
    <w:rsid w:val="00734C07"/>
    <w:rsid w:val="00736C6D"/>
    <w:rsid w:val="007446F0"/>
    <w:rsid w:val="0074720D"/>
    <w:rsid w:val="0075321A"/>
    <w:rsid w:val="00756A33"/>
    <w:rsid w:val="00772108"/>
    <w:rsid w:val="0077322E"/>
    <w:rsid w:val="00795291"/>
    <w:rsid w:val="007A0959"/>
    <w:rsid w:val="007A179C"/>
    <w:rsid w:val="007A6AC2"/>
    <w:rsid w:val="007C3380"/>
    <w:rsid w:val="007D66D4"/>
    <w:rsid w:val="007E1A5C"/>
    <w:rsid w:val="00821510"/>
    <w:rsid w:val="008279E8"/>
    <w:rsid w:val="00833406"/>
    <w:rsid w:val="008337EC"/>
    <w:rsid w:val="00837B22"/>
    <w:rsid w:val="00844308"/>
    <w:rsid w:val="00846DF7"/>
    <w:rsid w:val="00883FF8"/>
    <w:rsid w:val="00887DF0"/>
    <w:rsid w:val="008A01E6"/>
    <w:rsid w:val="008A086A"/>
    <w:rsid w:val="008C3F98"/>
    <w:rsid w:val="008E2B5D"/>
    <w:rsid w:val="008E4C5D"/>
    <w:rsid w:val="008F7CD8"/>
    <w:rsid w:val="00913F5C"/>
    <w:rsid w:val="0091421B"/>
    <w:rsid w:val="00917DF7"/>
    <w:rsid w:val="00933C42"/>
    <w:rsid w:val="00940675"/>
    <w:rsid w:val="00947DFB"/>
    <w:rsid w:val="00952C6B"/>
    <w:rsid w:val="00964908"/>
    <w:rsid w:val="009659D2"/>
    <w:rsid w:val="00967508"/>
    <w:rsid w:val="00971DE2"/>
    <w:rsid w:val="00981926"/>
    <w:rsid w:val="00982A73"/>
    <w:rsid w:val="0099048A"/>
    <w:rsid w:val="0099369E"/>
    <w:rsid w:val="009A1D73"/>
    <w:rsid w:val="009A706F"/>
    <w:rsid w:val="009D3E9E"/>
    <w:rsid w:val="009D5F18"/>
    <w:rsid w:val="009E3696"/>
    <w:rsid w:val="009E40C7"/>
    <w:rsid w:val="009E6743"/>
    <w:rsid w:val="009F6579"/>
    <w:rsid w:val="00A01DF5"/>
    <w:rsid w:val="00A0331D"/>
    <w:rsid w:val="00A35473"/>
    <w:rsid w:val="00A641E7"/>
    <w:rsid w:val="00A85A54"/>
    <w:rsid w:val="00A902C6"/>
    <w:rsid w:val="00AC1B1A"/>
    <w:rsid w:val="00AC3E2D"/>
    <w:rsid w:val="00AD54F9"/>
    <w:rsid w:val="00AD5BAC"/>
    <w:rsid w:val="00AD63FA"/>
    <w:rsid w:val="00AD65A8"/>
    <w:rsid w:val="00AF474B"/>
    <w:rsid w:val="00B06246"/>
    <w:rsid w:val="00B07B74"/>
    <w:rsid w:val="00B231B3"/>
    <w:rsid w:val="00B50D23"/>
    <w:rsid w:val="00B95668"/>
    <w:rsid w:val="00B97F56"/>
    <w:rsid w:val="00BA400C"/>
    <w:rsid w:val="00BB1B55"/>
    <w:rsid w:val="00BB4C79"/>
    <w:rsid w:val="00BC2EF6"/>
    <w:rsid w:val="00BC7041"/>
    <w:rsid w:val="00BE0B38"/>
    <w:rsid w:val="00BE2D3C"/>
    <w:rsid w:val="00BE7D83"/>
    <w:rsid w:val="00C02BE2"/>
    <w:rsid w:val="00C04A84"/>
    <w:rsid w:val="00C25CBB"/>
    <w:rsid w:val="00C37354"/>
    <w:rsid w:val="00C520B6"/>
    <w:rsid w:val="00C77117"/>
    <w:rsid w:val="00CA10A7"/>
    <w:rsid w:val="00CB445B"/>
    <w:rsid w:val="00CE03A2"/>
    <w:rsid w:val="00CF2801"/>
    <w:rsid w:val="00D05FED"/>
    <w:rsid w:val="00D62D1F"/>
    <w:rsid w:val="00D63288"/>
    <w:rsid w:val="00D8292A"/>
    <w:rsid w:val="00D836D0"/>
    <w:rsid w:val="00DA479B"/>
    <w:rsid w:val="00DB7DDF"/>
    <w:rsid w:val="00DD4020"/>
    <w:rsid w:val="00DE2254"/>
    <w:rsid w:val="00E104ED"/>
    <w:rsid w:val="00E11ABA"/>
    <w:rsid w:val="00E1434C"/>
    <w:rsid w:val="00E3055D"/>
    <w:rsid w:val="00E554BF"/>
    <w:rsid w:val="00E65D12"/>
    <w:rsid w:val="00E65F35"/>
    <w:rsid w:val="00EB2722"/>
    <w:rsid w:val="00EB6872"/>
    <w:rsid w:val="00EC14C9"/>
    <w:rsid w:val="00EC32DF"/>
    <w:rsid w:val="00EC38EE"/>
    <w:rsid w:val="00ED319C"/>
    <w:rsid w:val="00ED3790"/>
    <w:rsid w:val="00EE1CB4"/>
    <w:rsid w:val="00F0068C"/>
    <w:rsid w:val="00F11902"/>
    <w:rsid w:val="00F46F27"/>
    <w:rsid w:val="00F51C4D"/>
    <w:rsid w:val="00F60B98"/>
    <w:rsid w:val="00F71248"/>
    <w:rsid w:val="00F7146B"/>
    <w:rsid w:val="00FE288F"/>
    <w:rsid w:val="00FE5123"/>
    <w:rsid w:val="00FF0318"/>
    <w:rsid w:val="00FF2FFF"/>
    <w:rsid w:val="00FF4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4A79E"/>
  <w15:docId w15:val="{A300F017-AC7D-4FDA-8E12-1A329661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9D4"/>
    <w:pPr>
      <w:spacing w:after="0" w:line="240" w:lineRule="auto"/>
    </w:pPr>
    <w:rPr>
      <w:rFonts w:asciiTheme="minorHAnsi" w:hAnsiTheme="minorHAnsi"/>
      <w:sz w:val="24"/>
      <w:szCs w:val="24"/>
      <w:lang w:val="en-GB"/>
    </w:rPr>
  </w:style>
  <w:style w:type="paragraph" w:styleId="Heading1">
    <w:name w:val="heading 1"/>
    <w:basedOn w:val="Normal"/>
    <w:next w:val="Normal"/>
    <w:link w:val="Heading1Char"/>
    <w:uiPriority w:val="9"/>
    <w:qFormat/>
    <w:rsid w:val="00917DF7"/>
    <w:pPr>
      <w:spacing w:before="360"/>
      <w:outlineLvl w:val="0"/>
    </w:pPr>
    <w:rPr>
      <w:rFonts w:ascii="Times New Roman" w:hAnsi="Times New Roman"/>
      <w:sz w:val="32"/>
      <w:lang w:val="la-Latn"/>
    </w:rPr>
  </w:style>
  <w:style w:type="paragraph" w:styleId="Heading2">
    <w:name w:val="heading 2"/>
    <w:basedOn w:val="Normal"/>
    <w:next w:val="Normal"/>
    <w:link w:val="Heading2Char"/>
    <w:uiPriority w:val="9"/>
    <w:unhideWhenUsed/>
    <w:qFormat/>
    <w:rsid w:val="00917DF7"/>
    <w:pPr>
      <w:spacing w:before="360"/>
      <w:outlineLvl w:val="1"/>
    </w:pPr>
    <w:rPr>
      <w:b/>
      <w:caps/>
      <w:lang w:val="la-Latn"/>
    </w:rPr>
  </w:style>
  <w:style w:type="paragraph" w:styleId="Heading3">
    <w:name w:val="heading 3"/>
    <w:basedOn w:val="Normal"/>
    <w:next w:val="Normal"/>
    <w:link w:val="Heading3Char"/>
    <w:uiPriority w:val="9"/>
    <w:unhideWhenUsed/>
    <w:qFormat/>
    <w:rsid w:val="00917DF7"/>
    <w:pPr>
      <w:spacing w:before="360"/>
      <w:outlineLvl w:val="2"/>
    </w:pPr>
    <w:rPr>
      <w:b/>
      <w:lang w:val="la-Latn"/>
    </w:rPr>
  </w:style>
  <w:style w:type="paragraph" w:styleId="Heading4">
    <w:name w:val="heading 4"/>
    <w:basedOn w:val="Heading3"/>
    <w:next w:val="Normal"/>
    <w:link w:val="Heading4Char"/>
    <w:uiPriority w:val="9"/>
    <w:unhideWhenUsed/>
    <w:qFormat/>
    <w:rsid w:val="003D0CFD"/>
    <w:pPr>
      <w:outlineLvl w:val="3"/>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5A5EE0"/>
    <w:pPr>
      <w:ind w:left="720"/>
      <w:contextualSpacing/>
    </w:pPr>
  </w:style>
  <w:style w:type="character" w:customStyle="1" w:styleId="Heading1Char">
    <w:name w:val="Heading 1 Char"/>
    <w:basedOn w:val="DefaultParagraphFont"/>
    <w:link w:val="Heading1"/>
    <w:uiPriority w:val="9"/>
    <w:rsid w:val="00917DF7"/>
    <w:rPr>
      <w:rFonts w:ascii="Times New Roman" w:hAnsi="Times New Roman"/>
      <w:sz w:val="32"/>
      <w:lang w:val="la-Latn"/>
    </w:rPr>
  </w:style>
  <w:style w:type="character" w:customStyle="1" w:styleId="Heading2Char">
    <w:name w:val="Heading 2 Char"/>
    <w:basedOn w:val="DefaultParagraphFont"/>
    <w:link w:val="Heading2"/>
    <w:uiPriority w:val="9"/>
    <w:rsid w:val="00917DF7"/>
    <w:rPr>
      <w:rFonts w:asciiTheme="minorHAnsi" w:hAnsiTheme="minorHAnsi"/>
      <w:b/>
      <w:caps/>
      <w:lang w:val="la-Latn"/>
    </w:rPr>
  </w:style>
  <w:style w:type="paragraph" w:styleId="TOCHeading">
    <w:name w:val="TOC Heading"/>
    <w:basedOn w:val="Heading1"/>
    <w:next w:val="Normal"/>
    <w:uiPriority w:val="39"/>
    <w:unhideWhenUsed/>
    <w:rsid w:val="00952C6B"/>
    <w:pPr>
      <w:outlineLvl w:val="9"/>
    </w:pPr>
    <w:rPr>
      <w:lang w:eastAsia="da-DK"/>
    </w:rPr>
  </w:style>
  <w:style w:type="paragraph" w:styleId="TOC1">
    <w:name w:val="toc 1"/>
    <w:basedOn w:val="Normal"/>
    <w:next w:val="Normal"/>
    <w:autoRedefine/>
    <w:uiPriority w:val="39"/>
    <w:unhideWhenUsed/>
    <w:rsid w:val="00F46F27"/>
    <w:pPr>
      <w:spacing w:after="100"/>
    </w:pPr>
    <w:rPr>
      <w:rFonts w:ascii="Times New Roman" w:hAnsi="Times New Roman"/>
    </w:rPr>
  </w:style>
  <w:style w:type="paragraph" w:styleId="TOC2">
    <w:name w:val="toc 2"/>
    <w:basedOn w:val="Normal"/>
    <w:next w:val="Normal"/>
    <w:autoRedefine/>
    <w:uiPriority w:val="39"/>
    <w:unhideWhenUsed/>
    <w:rsid w:val="00F46F27"/>
    <w:pPr>
      <w:spacing w:after="100"/>
      <w:ind w:left="220"/>
    </w:pPr>
    <w:rPr>
      <w:caps/>
      <w:noProof/>
    </w:rPr>
  </w:style>
  <w:style w:type="character" w:styleId="Hyperlink">
    <w:name w:val="Hyperlink"/>
    <w:basedOn w:val="DefaultParagraphFont"/>
    <w:unhideWhenUsed/>
    <w:rsid w:val="006B471D"/>
    <w:rPr>
      <w:color w:val="3A578F" w:themeColor="text1" w:themeTint="BF"/>
      <w:u w:val="single"/>
    </w:rPr>
  </w:style>
  <w:style w:type="table" w:styleId="TableGrid">
    <w:name w:val="Table Grid"/>
    <w:basedOn w:val="TableNormal"/>
    <w:uiPriority w:val="39"/>
    <w:rsid w:val="0098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187E"/>
    <w:pPr>
      <w:tabs>
        <w:tab w:val="center" w:pos="4819"/>
        <w:tab w:val="right" w:pos="9638"/>
      </w:tabs>
    </w:pPr>
  </w:style>
  <w:style w:type="character" w:customStyle="1" w:styleId="HeaderChar">
    <w:name w:val="Header Char"/>
    <w:basedOn w:val="DefaultParagraphFont"/>
    <w:link w:val="Header"/>
    <w:uiPriority w:val="99"/>
    <w:rsid w:val="0052187E"/>
  </w:style>
  <w:style w:type="paragraph" w:styleId="Footer">
    <w:name w:val="footer"/>
    <w:basedOn w:val="Normal"/>
    <w:link w:val="FooterChar"/>
    <w:uiPriority w:val="99"/>
    <w:unhideWhenUsed/>
    <w:rsid w:val="0052187E"/>
    <w:pPr>
      <w:tabs>
        <w:tab w:val="center" w:pos="4819"/>
        <w:tab w:val="right" w:pos="9638"/>
      </w:tabs>
    </w:pPr>
  </w:style>
  <w:style w:type="character" w:customStyle="1" w:styleId="FooterChar">
    <w:name w:val="Footer Char"/>
    <w:basedOn w:val="DefaultParagraphFont"/>
    <w:link w:val="Footer"/>
    <w:uiPriority w:val="99"/>
    <w:rsid w:val="0052187E"/>
  </w:style>
  <w:style w:type="paragraph" w:styleId="BalloonText">
    <w:name w:val="Balloon Text"/>
    <w:basedOn w:val="Normal"/>
    <w:link w:val="BalloonTextChar"/>
    <w:uiPriority w:val="99"/>
    <w:semiHidden/>
    <w:unhideWhenUsed/>
    <w:rsid w:val="00525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0B0"/>
    <w:rPr>
      <w:rFonts w:ascii="Segoe UI" w:hAnsi="Segoe UI" w:cs="Segoe UI"/>
      <w:sz w:val="18"/>
      <w:szCs w:val="18"/>
    </w:rPr>
  </w:style>
  <w:style w:type="paragraph" w:styleId="Title">
    <w:name w:val="Title"/>
    <w:aliases w:val="Page title"/>
    <w:basedOn w:val="Normal"/>
    <w:next w:val="Normal"/>
    <w:link w:val="TitleChar"/>
    <w:uiPriority w:val="10"/>
    <w:qFormat/>
    <w:rsid w:val="007E1A5C"/>
    <w:pPr>
      <w:spacing w:after="480"/>
      <w:contextualSpacing/>
    </w:pPr>
    <w:rPr>
      <w:rFonts w:ascii="Times New Roman" w:eastAsiaTheme="majorEastAsia" w:hAnsi="Times New Roman" w:cstheme="majorBidi"/>
      <w:spacing w:val="-10"/>
      <w:kern w:val="28"/>
      <w:sz w:val="48"/>
      <w:szCs w:val="56"/>
    </w:rPr>
  </w:style>
  <w:style w:type="character" w:customStyle="1" w:styleId="TitleChar">
    <w:name w:val="Title Char"/>
    <w:aliases w:val="Page title Char"/>
    <w:basedOn w:val="DefaultParagraphFont"/>
    <w:link w:val="Title"/>
    <w:uiPriority w:val="10"/>
    <w:rsid w:val="007E1A5C"/>
    <w:rPr>
      <w:rFonts w:ascii="Times New Roman" w:eastAsiaTheme="majorEastAsia" w:hAnsi="Times New Roman" w:cstheme="majorBidi"/>
      <w:spacing w:val="-10"/>
      <w:kern w:val="28"/>
      <w:sz w:val="48"/>
      <w:szCs w:val="56"/>
    </w:rPr>
  </w:style>
  <w:style w:type="paragraph" w:customStyle="1" w:styleId="Frontpagetitle">
    <w:name w:val="Front page title"/>
    <w:basedOn w:val="Normal"/>
    <w:link w:val="FrontpagetitleChar"/>
    <w:qFormat/>
    <w:rsid w:val="00917DF7"/>
    <w:pPr>
      <w:spacing w:before="120"/>
    </w:pPr>
    <w:rPr>
      <w:rFonts w:ascii="Times New Roman" w:hAnsi="Times New Roman"/>
      <w:sz w:val="88"/>
    </w:rPr>
  </w:style>
  <w:style w:type="paragraph" w:customStyle="1" w:styleId="PAGEPREHEADER">
    <w:name w:val="PAGE PREHEADER"/>
    <w:basedOn w:val="Normal"/>
    <w:link w:val="PAGEPREHEADERChar"/>
    <w:qFormat/>
    <w:rsid w:val="006978FC"/>
    <w:rPr>
      <w:caps/>
      <w:szCs w:val="28"/>
    </w:rPr>
  </w:style>
  <w:style w:type="character" w:customStyle="1" w:styleId="FrontpagetitleChar">
    <w:name w:val="Front page title Char"/>
    <w:basedOn w:val="TitleChar"/>
    <w:link w:val="Frontpagetitle"/>
    <w:rsid w:val="00E11ABA"/>
    <w:rPr>
      <w:rFonts w:ascii="Times New Roman" w:eastAsiaTheme="majorEastAsia" w:hAnsi="Times New Roman" w:cstheme="majorBidi"/>
      <w:spacing w:val="-10"/>
      <w:kern w:val="28"/>
      <w:sz w:val="88"/>
      <w:szCs w:val="56"/>
    </w:rPr>
  </w:style>
  <w:style w:type="character" w:customStyle="1" w:styleId="Heading3Char">
    <w:name w:val="Heading 3 Char"/>
    <w:basedOn w:val="DefaultParagraphFont"/>
    <w:link w:val="Heading3"/>
    <w:uiPriority w:val="9"/>
    <w:rsid w:val="00917DF7"/>
    <w:rPr>
      <w:rFonts w:asciiTheme="minorHAnsi" w:hAnsiTheme="minorHAnsi"/>
      <w:b/>
      <w:lang w:val="la-Latn"/>
    </w:rPr>
  </w:style>
  <w:style w:type="character" w:customStyle="1" w:styleId="PAGEPREHEADERChar">
    <w:name w:val="PAGE PREHEADER Char"/>
    <w:basedOn w:val="DefaultParagraphFont"/>
    <w:link w:val="PAGEPREHEADER"/>
    <w:rsid w:val="006978FC"/>
    <w:rPr>
      <w:caps/>
      <w:sz w:val="20"/>
      <w:szCs w:val="28"/>
    </w:rPr>
  </w:style>
  <w:style w:type="character" w:customStyle="1" w:styleId="Heading4Char">
    <w:name w:val="Heading 4 Char"/>
    <w:basedOn w:val="DefaultParagraphFont"/>
    <w:link w:val="Heading4"/>
    <w:uiPriority w:val="9"/>
    <w:rsid w:val="003D0CFD"/>
    <w:rPr>
      <w:rFonts w:asciiTheme="minorHAnsi" w:hAnsiTheme="minorHAnsi"/>
      <w:b/>
      <w:i/>
      <w:iCs/>
      <w:lang w:val="en-GB"/>
    </w:rPr>
  </w:style>
  <w:style w:type="paragraph" w:styleId="NoSpacing">
    <w:name w:val="No Spacing"/>
    <w:link w:val="NoSpacingChar"/>
    <w:uiPriority w:val="1"/>
    <w:rsid w:val="00403D45"/>
    <w:pPr>
      <w:spacing w:after="0" w:line="240" w:lineRule="auto"/>
    </w:pPr>
  </w:style>
  <w:style w:type="paragraph" w:styleId="TOC3">
    <w:name w:val="toc 3"/>
    <w:basedOn w:val="Normal"/>
    <w:next w:val="Normal"/>
    <w:autoRedefine/>
    <w:uiPriority w:val="39"/>
    <w:unhideWhenUsed/>
    <w:rsid w:val="00F46F27"/>
    <w:pPr>
      <w:spacing w:after="100"/>
      <w:ind w:left="440"/>
    </w:pPr>
    <w:rPr>
      <w:b/>
    </w:rPr>
  </w:style>
  <w:style w:type="paragraph" w:styleId="Subtitle">
    <w:name w:val="Subtitle"/>
    <w:basedOn w:val="Normal"/>
    <w:next w:val="Normal"/>
    <w:link w:val="SubtitleChar"/>
    <w:uiPriority w:val="11"/>
    <w:qFormat/>
    <w:rsid w:val="006978FC"/>
    <w:pPr>
      <w:numPr>
        <w:ilvl w:val="1"/>
      </w:numPr>
      <w:spacing w:after="360"/>
    </w:pPr>
    <w:rPr>
      <w:rFonts w:ascii="Times New Roman" w:eastAsiaTheme="minorEastAsia" w:hAnsi="Times New Roman"/>
      <w:spacing w:val="15"/>
    </w:rPr>
  </w:style>
  <w:style w:type="character" w:customStyle="1" w:styleId="SubtitleChar">
    <w:name w:val="Subtitle Char"/>
    <w:basedOn w:val="DefaultParagraphFont"/>
    <w:link w:val="Subtitle"/>
    <w:uiPriority w:val="11"/>
    <w:rsid w:val="006978FC"/>
    <w:rPr>
      <w:rFonts w:ascii="Times New Roman" w:eastAsiaTheme="minorEastAsia" w:hAnsi="Times New Roman"/>
      <w:spacing w:val="15"/>
      <w:sz w:val="24"/>
    </w:rPr>
  </w:style>
  <w:style w:type="paragraph" w:customStyle="1" w:styleId="Frontpagepreheader">
    <w:name w:val="Front page preheader"/>
    <w:link w:val="FrontpagepreheaderChar"/>
    <w:qFormat/>
    <w:rsid w:val="006978FC"/>
    <w:rPr>
      <w:caps/>
      <w:sz w:val="32"/>
      <w:szCs w:val="28"/>
    </w:rPr>
  </w:style>
  <w:style w:type="character" w:customStyle="1" w:styleId="FrontpagepreheaderChar">
    <w:name w:val="Front page preheader Char"/>
    <w:basedOn w:val="FrontpagetitleChar"/>
    <w:link w:val="Frontpagepreheader"/>
    <w:rsid w:val="006978FC"/>
    <w:rPr>
      <w:rFonts w:ascii="Times New Roman" w:eastAsiaTheme="majorEastAsia" w:hAnsi="Times New Roman" w:cstheme="majorBidi"/>
      <w:caps/>
      <w:spacing w:val="-10"/>
      <w:kern w:val="28"/>
      <w:sz w:val="32"/>
      <w:szCs w:val="28"/>
    </w:rPr>
  </w:style>
  <w:style w:type="character" w:customStyle="1" w:styleId="NoSpacingChar">
    <w:name w:val="No Spacing Char"/>
    <w:basedOn w:val="DefaultParagraphFont"/>
    <w:link w:val="NoSpacing"/>
    <w:uiPriority w:val="1"/>
    <w:rsid w:val="006C37FF"/>
  </w:style>
  <w:style w:type="paragraph" w:customStyle="1" w:styleId="BasicParagraph">
    <w:name w:val="[Basic Paragraph]"/>
    <w:basedOn w:val="Normal"/>
    <w:uiPriority w:val="99"/>
    <w:rsid w:val="001F3D1E"/>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BE2D3C"/>
    <w:rPr>
      <w:sz w:val="16"/>
      <w:szCs w:val="16"/>
    </w:rPr>
  </w:style>
  <w:style w:type="paragraph" w:styleId="CommentText">
    <w:name w:val="annotation text"/>
    <w:basedOn w:val="Normal"/>
    <w:link w:val="CommentTextChar"/>
    <w:uiPriority w:val="99"/>
    <w:semiHidden/>
    <w:unhideWhenUsed/>
    <w:rsid w:val="00BE2D3C"/>
    <w:rPr>
      <w:szCs w:val="20"/>
    </w:rPr>
  </w:style>
  <w:style w:type="character" w:customStyle="1" w:styleId="CommentTextChar">
    <w:name w:val="Comment Text Char"/>
    <w:basedOn w:val="DefaultParagraphFont"/>
    <w:link w:val="CommentText"/>
    <w:uiPriority w:val="99"/>
    <w:semiHidden/>
    <w:rsid w:val="00BE2D3C"/>
    <w:rPr>
      <w:sz w:val="20"/>
      <w:szCs w:val="20"/>
    </w:rPr>
  </w:style>
  <w:style w:type="paragraph" w:styleId="CommentSubject">
    <w:name w:val="annotation subject"/>
    <w:basedOn w:val="CommentText"/>
    <w:next w:val="CommentText"/>
    <w:link w:val="CommentSubjectChar"/>
    <w:uiPriority w:val="99"/>
    <w:semiHidden/>
    <w:unhideWhenUsed/>
    <w:rsid w:val="00BE2D3C"/>
    <w:rPr>
      <w:b/>
      <w:bCs/>
    </w:rPr>
  </w:style>
  <w:style w:type="character" w:customStyle="1" w:styleId="CommentSubjectChar">
    <w:name w:val="Comment Subject Char"/>
    <w:basedOn w:val="CommentTextChar"/>
    <w:link w:val="CommentSubject"/>
    <w:uiPriority w:val="99"/>
    <w:semiHidden/>
    <w:rsid w:val="00BE2D3C"/>
    <w:rPr>
      <w:b/>
      <w:bCs/>
      <w:sz w:val="20"/>
      <w:szCs w:val="20"/>
    </w:rPr>
  </w:style>
  <w:style w:type="paragraph" w:customStyle="1" w:styleId="TOC4-MDS">
    <w:name w:val="TOC 4 - MDS"/>
    <w:basedOn w:val="TOC3"/>
    <w:rsid w:val="00CB445B"/>
    <w:rPr>
      <w:noProof/>
    </w:rPr>
  </w:style>
  <w:style w:type="paragraph" w:styleId="TOC4">
    <w:name w:val="toc 4"/>
    <w:basedOn w:val="Normal"/>
    <w:next w:val="Normal"/>
    <w:autoRedefine/>
    <w:uiPriority w:val="39"/>
    <w:unhideWhenUsed/>
    <w:rsid w:val="00F46F27"/>
    <w:pPr>
      <w:spacing w:after="100"/>
      <w:ind w:left="600"/>
    </w:pPr>
    <w:rPr>
      <w:b/>
      <w:i/>
    </w:rPr>
  </w:style>
  <w:style w:type="character" w:customStyle="1" w:styleId="UnresolvedMention1">
    <w:name w:val="Unresolved Mention1"/>
    <w:basedOn w:val="DefaultParagraphFont"/>
    <w:uiPriority w:val="99"/>
    <w:semiHidden/>
    <w:unhideWhenUsed/>
    <w:rsid w:val="005549D4"/>
    <w:rPr>
      <w:color w:val="605E5C"/>
      <w:shd w:val="clear" w:color="auto" w:fill="E1DFDD"/>
    </w:rPr>
  </w:style>
  <w:style w:type="character" w:styleId="FollowedHyperlink">
    <w:name w:val="FollowedHyperlink"/>
    <w:basedOn w:val="DefaultParagraphFont"/>
    <w:uiPriority w:val="99"/>
    <w:semiHidden/>
    <w:unhideWhenUsed/>
    <w:rsid w:val="006B471D"/>
    <w:rPr>
      <w:color w:val="AB9D7F" w:themeColor="followedHyperlink"/>
      <w:u w:val="single"/>
    </w:rPr>
  </w:style>
  <w:style w:type="character" w:styleId="UnresolvedMention">
    <w:name w:val="Unresolved Mention"/>
    <w:basedOn w:val="DefaultParagraphFont"/>
    <w:uiPriority w:val="99"/>
    <w:semiHidden/>
    <w:unhideWhenUsed/>
    <w:rsid w:val="003D4302"/>
    <w:rPr>
      <w:color w:val="605E5C"/>
      <w:shd w:val="clear" w:color="auto" w:fill="E1DFDD"/>
    </w:rPr>
  </w:style>
  <w:style w:type="paragraph" w:styleId="FootnoteText">
    <w:name w:val="footnote text"/>
    <w:basedOn w:val="Normal"/>
    <w:link w:val="FootnoteTextChar"/>
    <w:uiPriority w:val="99"/>
    <w:semiHidden/>
    <w:unhideWhenUsed/>
    <w:rsid w:val="00A902C6"/>
    <w:rPr>
      <w:sz w:val="20"/>
      <w:szCs w:val="20"/>
    </w:rPr>
  </w:style>
  <w:style w:type="character" w:customStyle="1" w:styleId="FootnoteTextChar">
    <w:name w:val="Footnote Text Char"/>
    <w:basedOn w:val="DefaultParagraphFont"/>
    <w:link w:val="FootnoteText"/>
    <w:uiPriority w:val="99"/>
    <w:semiHidden/>
    <w:rsid w:val="00A902C6"/>
    <w:rPr>
      <w:rFonts w:asciiTheme="minorHAnsi" w:hAnsiTheme="minorHAnsi"/>
      <w:szCs w:val="20"/>
      <w:lang w:val="en-GB"/>
    </w:rPr>
  </w:style>
  <w:style w:type="character" w:styleId="FootnoteReference">
    <w:name w:val="footnote reference"/>
    <w:basedOn w:val="DefaultParagraphFont"/>
    <w:uiPriority w:val="99"/>
    <w:semiHidden/>
    <w:unhideWhenUsed/>
    <w:rsid w:val="00A902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lsgaard.com/polymers" TargetMode="External"/><Relationship Id="rId13" Type="http://schemas.openxmlformats.org/officeDocument/2006/relationships/hyperlink" Target="mailto:swakkee@emg-marco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essReleaseFind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kkee@emg-marco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ds@palsgaard.d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spo.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Palsgaard\05%20Press%20Releases\01%20Templates\PALPR000EN0000%20folder%20name.dotx" TargetMode="External"/></Relationships>
</file>

<file path=word/theme/theme1.xml><?xml version="1.0" encoding="utf-8"?>
<a:theme xmlns:a="http://schemas.openxmlformats.org/drawingml/2006/main" name="Office-tema">
  <a:themeElements>
    <a:clrScheme name="Palsgaard">
      <a:dk1>
        <a:srgbClr val="1D2B47"/>
      </a:dk1>
      <a:lt1>
        <a:srgbClr val="FFFFFF"/>
      </a:lt1>
      <a:dk2>
        <a:srgbClr val="F0DB6A"/>
      </a:dk2>
      <a:lt2>
        <a:srgbClr val="F7F4EE"/>
      </a:lt2>
      <a:accent1>
        <a:srgbClr val="62837F"/>
      </a:accent1>
      <a:accent2>
        <a:srgbClr val="1D428A"/>
      </a:accent2>
      <a:accent3>
        <a:srgbClr val="E0BA87"/>
      </a:accent3>
      <a:accent4>
        <a:srgbClr val="AB9D80"/>
      </a:accent4>
      <a:accent5>
        <a:srgbClr val="B36D3E"/>
      </a:accent5>
      <a:accent6>
        <a:srgbClr val="C0362C"/>
      </a:accent6>
      <a:hlink>
        <a:srgbClr val="1D428A"/>
      </a:hlink>
      <a:folHlink>
        <a:srgbClr val="AB9D7F"/>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BB213-FFAD-4455-8E2B-ABEEE657D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PALPR000EN0000 folder name</Template>
  <TotalTime>0</TotalTime>
  <Pages>3</Pages>
  <Words>872</Words>
  <Characters>4977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Anti-fouling additive for the PP and PE polymerisation process – Palsgaard introduces Einar® 981 to replace existing regulatory compromised chemistry</vt:lpstr>
      <vt:lpstr/>
    </vt:vector>
  </TitlesOfParts>
  <Manager>Belinda Boer</Manager>
  <Company>EMG</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Anti-fouling additive for the PP and PE polymerisation process – Palsgaard introduces Einar® 981 to replace existing regulatory compromised chemistry</dc:title>
  <dc:creator>Stephanie Wakkee</dc:creator>
  <cp:keywords>003</cp:keywords>
  <cp:lastModifiedBy>Belinda Boer</cp:lastModifiedBy>
  <cp:revision>9</cp:revision>
  <cp:lastPrinted>2020-06-26T06:32:00Z</cp:lastPrinted>
  <dcterms:created xsi:type="dcterms:W3CDTF">2022-06-08T13:20:00Z</dcterms:created>
  <dcterms:modified xsi:type="dcterms:W3CDTF">2022-06-10T08:40:00Z</dcterms:modified>
  <cp:category>PR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0x0101002794D7B048428545AC2B8699B8C67CC9</vt:lpwstr>
  </property>
</Properties>
</file>