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B5A0" w14:textId="4D9382F4" w:rsidR="00B76BC2" w:rsidRPr="00074143"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rPr>
      </w:pPr>
      <w:r>
        <w:rPr>
          <w:rFonts w:ascii="Calibri" w:asciiTheme="minorHAnsi" w:hAnsi="Calibri" w:hAnsiTheme="minorHAnsi" w:cstheme="minorHAnsi"/>
          <w:b/>
          <w:bCs/>
          <w:sz w:val="22"/>
          <w:szCs w:val="22"/>
          <w:u w:val="single"/>
        </w:rPr>
        <w:t xml:space="preserve">Press release</w:t>
      </w:r>
    </w:p>
    <w:p w14:paraId="79C3D145" w14:textId="77777777" w:rsidR="00B76BC2" w:rsidRPr="00074143"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rPr>
      </w:pPr>
    </w:p>
    <w:p w14:paraId="1D8FB59B" w14:textId="6C8902B4" w:rsidR="00524B6B" w:rsidRDefault="00FF04BE" w:rsidP="00F6008B">
      <w:pPr>
        <w:tabs>
          <w:tab w:val="left" w:pos="5670"/>
          <w:tab w:val="left" w:pos="5954"/>
        </w:tabs>
        <w:spacing w:before="240" w:after="120" w:line="360" w:lineRule="auto"/>
        <w:ind w:left="567" w:right="1701"/>
        <w:rPr>
          <w:rFonts w:asciiTheme="minorHAnsi" w:hAnsiTheme="minorHAnsi" w:cstheme="minorHAnsi"/>
          <w:b/>
          <w:bCs/>
          <w:sz w:val="28"/>
          <w:szCs w:val="28"/>
        </w:rPr>
      </w:pPr>
      <w:r>
        <w:rPr>
          <w:rFonts w:ascii="Calibri" w:asciiTheme="minorHAnsi" w:hAnsi="Calibri" w:hAnsiTheme="minorHAnsi" w:cstheme="minorHAnsi"/>
          <w:b/>
          <w:bCs/>
          <w:sz w:val="28"/>
          <w:szCs w:val="28"/>
        </w:rPr>
        <w:t xml:space="preserve">PharmaGuard® Continues Its Success Story</w:t>
      </w:r>
    </w:p>
    <w:p w14:paraId="76F85F15" w14:textId="73249DEA" w:rsidR="00524B6B" w:rsidRDefault="00F73705" w:rsidP="00F6008B">
      <w:pPr>
        <w:tabs>
          <w:tab w:val="left" w:pos="5670"/>
          <w:tab w:val="left" w:pos="5954"/>
        </w:tabs>
        <w:spacing w:before="240" w:after="120" w:line="360" w:lineRule="auto"/>
        <w:ind w:left="567" w:right="1701"/>
        <w:rPr>
          <w:rStyle w:val="Fett"/>
          <w:rFonts w:asciiTheme="minorHAnsi" w:hAnsiTheme="minorHAnsi" w:cstheme="minorHAnsi"/>
          <w:color w:val="000000" w:themeColor="text1"/>
          <w:sz w:val="22"/>
          <w:szCs w:val="22"/>
          <w:bdr w:val="none" w:sz="0" w:space="0" w:color="auto" w:frame="1"/>
        </w:rPr>
      </w:pPr>
      <w:r>
        <w:rPr>
          <w:rFonts w:ascii="Calibri" w:asciiTheme="minorHAnsi" w:hAnsi="Calibri" w:hAnsiTheme="minorHAnsi" w:cstheme="minorHAnsi"/>
          <w:rStyle w:val="Fett"/>
          <w:color w:val="000000" w:themeColor="text1"/>
          <w:sz w:val="22"/>
          <w:szCs w:val="22"/>
          <w:bdr w:val="none" w:sz="0" w:space="0" w:color="auto" w:frame="1"/>
        </w:rPr>
        <w:t xml:space="preserve">A fourth accolade for PharmaGuard®: Following the German Packaging Award, the WorldStar Global Packaging Award, and the Swiss Packaging Award, SÜDPACK MEDICA’s</w:t>
      </w:r>
      <w:r>
        <w:rPr>
          <w:rFonts w:ascii="Calibri" w:asciiTheme="minorHAnsi" w:hAnsi="Calibri" w:hAnsiTheme="minorHAnsi" w:cstheme="minorHAnsi"/>
          <w:rStyle w:val="Fett"/>
          <w:color w:val="000000" w:themeColor="text1"/>
          <w:sz w:val="22"/>
          <w:szCs w:val="22"/>
          <w:bdr w:val="none" w:sz="0" w:space="0" w:color="auto" w:frame="1"/>
        </w:rPr>
        <w:t xml:space="preserve"> </w:t>
      </w:r>
      <w:r>
        <w:rPr>
          <w:rFonts w:ascii="Calibri" w:asciiTheme="minorHAnsi" w:hAnsi="Calibri" w:hAnsiTheme="minorHAnsi" w:cstheme="minorHAnsi"/>
          <w:rStyle w:val="Fett"/>
          <w:color w:val="000000" w:themeColor="text1"/>
          <w:sz w:val="22"/>
          <w:szCs w:val="22"/>
          <w:bdr w:val="none" w:sz="0" w:space="0" w:color="auto" w:frame="1"/>
        </w:rPr>
        <w:t xml:space="preserve">recyclable blister concept has now won “Silver” at the 35th Packaging Innovation Awards.</w:t>
      </w:r>
      <w:r>
        <w:rPr>
          <w:rFonts w:ascii="Calibri" w:asciiTheme="minorHAnsi" w:hAnsi="Calibri" w:hAnsiTheme="minorHAnsi" w:cstheme="minorHAnsi"/>
          <w:rStyle w:val="Fett"/>
          <w:color w:val="000000" w:themeColor="text1"/>
          <w:sz w:val="22"/>
          <w:szCs w:val="22"/>
          <w:bdr w:val="none" w:sz="0" w:space="0" w:color="auto" w:frame="1"/>
        </w:rPr>
        <w:t xml:space="preserve"> </w:t>
      </w:r>
      <w:r>
        <w:rPr>
          <w:rFonts w:ascii="Calibri" w:asciiTheme="minorHAnsi" w:hAnsi="Calibri" w:hAnsiTheme="minorHAnsi" w:cstheme="minorHAnsi"/>
          <w:rStyle w:val="Fett"/>
          <w:color w:val="000000" w:themeColor="text1"/>
          <w:sz w:val="22"/>
          <w:szCs w:val="22"/>
          <w:bdr w:val="none" w:sz="0" w:space="0" w:color="auto" w:frame="1"/>
        </w:rPr>
        <w:t xml:space="preserve">This polypropylene (PP)-based tablet blister, whose sustainability has been validated via a certified Life Cycle Assessment conducted by Sphera, will be showcased at Pharmapack in Paris, at Booth J41.</w:t>
      </w:r>
      <w:r>
        <w:rPr>
          <w:rFonts w:ascii="Calibri" w:asciiTheme="minorHAnsi" w:hAnsi="Calibri" w:hAnsiTheme="minorHAnsi" w:cstheme="minorHAnsi"/>
          <w:rStyle w:val="Fett"/>
          <w:color w:val="000000" w:themeColor="text1"/>
          <w:sz w:val="22"/>
          <w:szCs w:val="22"/>
          <w:bdr w:val="none" w:sz="0" w:space="0" w:color="auto" w:frame="1"/>
        </w:rPr>
        <w:t xml:space="preserve"> </w:t>
      </w:r>
    </w:p>
    <w:p w14:paraId="0A0A2127" w14:textId="4366BFD1" w:rsidR="0094358B" w:rsidRPr="002F07A9" w:rsidRDefault="00216C4B" w:rsidP="002F07A9">
      <w:pPr>
        <w:tabs>
          <w:tab w:val="left" w:pos="5670"/>
          <w:tab w:val="left" w:pos="5954"/>
        </w:tabs>
        <w:spacing w:before="240" w:after="120" w:line="360" w:lineRule="auto"/>
        <w:ind w:left="567" w:right="1701"/>
        <w:rPr>
          <w:rFonts w:asciiTheme="minorHAnsi" w:hAnsiTheme="minorHAnsi" w:cstheme="minorHAnsi"/>
          <w:color w:val="000000" w:themeColor="text1"/>
          <w:sz w:val="22"/>
          <w:szCs w:val="22"/>
          <w:bdr w:val="none" w:sz="0" w:space="0" w:color="auto" w:frame="1"/>
        </w:rPr>
      </w:pPr>
      <w:r>
        <w:rPr>
          <w:rFonts w:ascii="Calibri" w:asciiTheme="minorHAnsi" w:hAnsi="Calibri" w:hAnsiTheme="minorHAnsi" w:cstheme="minorHAnsi"/>
          <w:rStyle w:val="Fett"/>
          <w:b w:val="0"/>
          <w:bCs w:val="0"/>
          <w:color w:val="000000" w:themeColor="text1"/>
          <w:sz w:val="22"/>
          <w:szCs w:val="22"/>
          <w:bdr w:val="none" w:sz="0" w:space="0" w:color="auto" w:frame="1"/>
        </w:rPr>
        <w:t xml:space="preserve">At the pharmaceutical industry’s first trade fair of 2025, SÜDPACK MEDICA anticipates strong interest in its sustainable packaging solutions.</w:t>
      </w:r>
      <w:r>
        <w:rPr>
          <w:rFonts w:ascii="Calibri" w:asciiTheme="minorHAnsi" w:hAnsi="Calibri" w:hAnsiTheme="minorHAnsi" w:cstheme="minorHAnsi"/>
          <w:rStyle w:val="Fett"/>
          <w:b w:val="0"/>
          <w:bCs w:val="0"/>
          <w:color w:val="000000" w:themeColor="text1"/>
          <w:sz w:val="22"/>
          <w:szCs w:val="22"/>
          <w:bdr w:val="none" w:sz="0" w:space="0" w:color="auto" w:frame="1"/>
        </w:rPr>
        <w:t xml:space="preserve"> </w:t>
      </w:r>
      <w:r>
        <w:rPr>
          <w:rFonts w:ascii="Calibri" w:asciiTheme="minorHAnsi" w:hAnsi="Calibri" w:hAnsiTheme="minorHAnsi" w:cstheme="minorHAnsi"/>
          <w:rStyle w:val="Fett"/>
          <w:b w:val="0"/>
          <w:bCs w:val="0"/>
          <w:color w:val="000000" w:themeColor="text1"/>
          <w:sz w:val="22"/>
          <w:szCs w:val="22"/>
          <w:bdr w:val="none" w:sz="0" w:space="0" w:color="auto" w:frame="1"/>
        </w:rPr>
        <w:t xml:space="preserve">The star of the show will undoubtedly be PharmaGuard.</w:t>
      </w:r>
      <w:r>
        <w:rPr>
          <w:rFonts w:ascii="Calibri" w:asciiTheme="minorHAnsi" w:hAnsi="Calibri" w:hAnsiTheme="minorHAnsi" w:cstheme="minorHAnsi"/>
          <w:rStyle w:val="Fett"/>
          <w:b w:val="0"/>
          <w:bCs w:val="0"/>
          <w:color w:val="000000" w:themeColor="text1"/>
          <w:sz w:val="22"/>
          <w:szCs w:val="22"/>
          <w:bdr w:val="none" w:sz="0" w:space="0" w:color="auto" w:frame="1"/>
        </w:rPr>
        <w:t xml:space="preserve"> </w:t>
      </w:r>
      <w:r>
        <w:rPr>
          <w:rFonts w:ascii="Calibri" w:asciiTheme="minorHAnsi" w:eastAsia="Times New Roman" w:hAnsi="Calibri" w:hAnsiTheme="minorHAnsi" w:cstheme="minorHAnsi"/>
          <w:sz w:val="22"/>
          <w:szCs w:val="22"/>
        </w:rPr>
        <w:t xml:space="preserve">This recyclable mono-material solution, which recently impressed the esteemed jury at the Packaging Innovation Awards with its design, performance, and sustainability, represents a significant step toward climate protection in the pharmaceutical industry and a major contribution to the circular economy.</w:t>
      </w:r>
      <w:r>
        <w:rPr>
          <w:rFonts w:ascii="Calibri" w:hAnsi="Calibri" w:cs="Calibri"/>
          <w:sz w:val="22"/>
          <w:szCs w:val="22"/>
        </w:rPr>
        <w:t xml:space="preserve"> </w:t>
      </w:r>
      <w:r>
        <w:rPr>
          <w:rFonts w:ascii="Calibri" w:hAnsi="Calibri" w:cs="Calibri"/>
          <w:sz w:val="22"/>
          <w:szCs w:val="22"/>
        </w:rPr>
        <w:t xml:space="preserve">In addition, SÜDPACK MEDICA will showcase its new standard pouch range from the Coulmer plant, where the production area is currently being expanded, and extremely low-particle pouch-making material is produced in an ISO7 cleanroom environment.</w:t>
      </w:r>
      <w:r>
        <w:rPr>
          <w:rFonts w:ascii="Calibri" w:hAnsi="Calibri" w:cs="Calibri"/>
          <w:sz w:val="22"/>
          <w:szCs w:val="22"/>
        </w:rPr>
        <w:t xml:space="preserve"> </w:t>
      </w:r>
    </w:p>
    <w:p w14:paraId="1A5F8315" w14:textId="5A6949DC" w:rsidR="00C22D7B" w:rsidRPr="005E7911" w:rsidRDefault="00B4506B" w:rsidP="0094358B">
      <w:pPr>
        <w:tabs>
          <w:tab w:val="left" w:pos="5670"/>
          <w:tab w:val="left" w:pos="5954"/>
        </w:tabs>
        <w:spacing w:before="240" w:after="120" w:line="360" w:lineRule="auto"/>
        <w:ind w:left="567" w:right="1701"/>
        <w:rPr>
          <w:rFonts w:ascii="Calibri" w:hAnsi="Calibri" w:cs="Calibri"/>
          <w:b/>
          <w:bCs/>
          <w:sz w:val="22"/>
          <w:szCs w:val="22"/>
          <w:lang w:eastAsia="de-DE"/>
        </w:rPr>
      </w:pPr>
      <w:r>
        <w:rPr>
          <w:rFonts w:ascii="Calibri" w:hAnsi="Calibri" w:cs="Calibri"/>
          <w:b/>
          <w:bCs/>
          <w:sz w:val="22"/>
          <w:szCs w:val="22"/>
        </w:rPr>
        <w:t xml:space="preserve">Greater confidence in decision-making thanks to certified sustainability </w:t>
      </w:r>
    </w:p>
    <w:p w14:paraId="401E83E9" w14:textId="410ED508" w:rsidR="0094358B" w:rsidRDefault="0094358B" w:rsidP="0094358B">
      <w:pPr>
        <w:tabs>
          <w:tab w:val="left" w:pos="5670"/>
          <w:tab w:val="left" w:pos="5954"/>
        </w:tabs>
        <w:spacing w:before="240" w:after="120" w:line="360" w:lineRule="auto"/>
        <w:ind w:left="567" w:right="1701"/>
        <w:rPr>
          <w:rFonts w:asciiTheme="minorHAnsi" w:hAnsiTheme="minorHAnsi" w:cstheme="minorHAnsi"/>
          <w:color w:val="000000"/>
          <w:sz w:val="22"/>
          <w:szCs w:val="22"/>
          <w:lang w:eastAsia="de-DE"/>
        </w:rPr>
      </w:pPr>
      <w:r>
        <w:rPr>
          <w:rFonts w:ascii="Calibri" w:hAnsi="Calibri" w:cs="Calibri"/>
          <w:sz w:val="22"/>
          <w:szCs w:val="22"/>
        </w:rPr>
        <w:t xml:space="preserve">Unlike conventional blister solutions, this innovative packaging concept for solid orally administered medications can be integrated into existing mechanical recycling streams, as it is primarily based on the polymer polypropylene.</w:t>
      </w:r>
      <w:r>
        <w:rPr>
          <w:rFonts w:ascii="Calibri" w:hAnsi="Calibri" w:cs="Calibri"/>
          <w:sz w:val="22"/>
          <w:szCs w:val="22"/>
        </w:rPr>
        <w:t xml:space="preserve"> </w:t>
      </w:r>
      <w:r>
        <w:rPr>
          <w:rFonts w:ascii="Calibri" w:asciiTheme="minorHAnsi" w:hAnsi="Calibri" w:hAnsiTheme="minorHAnsi" w:cstheme="minorHAnsi"/>
          <w:color w:val="000000"/>
          <w:sz w:val="22"/>
          <w:szCs w:val="22"/>
        </w:rPr>
        <w:t xml:space="preserve">“PP inherently has a lower carbon footprint than composite materials like aluminum and PET, making PharmaGuard stand out with its significantly reduced climate impact (in CO</w:t>
      </w:r>
      <w:r>
        <w:rPr>
          <w:rFonts w:ascii="Calibri" w:asciiTheme="minorHAnsi" w:hAnsi="Calibri" w:hAnsiTheme="minorHAnsi" w:cstheme="minorHAnsi"/>
          <w:color w:val="000000"/>
          <w:sz w:val="22"/>
          <w:szCs w:val="22"/>
          <w:vertAlign w:val="subscript"/>
        </w:rPr>
        <w:t xml:space="preserve">2</w:t>
      </w:r>
      <w:r>
        <w:rPr>
          <w:rFonts w:ascii="Calibri" w:asciiTheme="minorHAnsi" w:hAnsi="Calibri" w:hAnsiTheme="minorHAnsi" w:cstheme="minorHAnsi"/>
          <w:color w:val="000000"/>
          <w:sz w:val="22"/>
          <w:szCs w:val="22"/>
        </w:rPr>
        <w:t xml:space="preserve">-eq.) as well as lower energy and water consumption,” confirms Thomas Freis, Managing Director of SÜDPACK MEDICA.</w:t>
      </w:r>
    </w:p>
    <w:p w14:paraId="2637B714" w14:textId="72A9DEB1" w:rsidR="00946B0C" w:rsidRDefault="00C10868" w:rsidP="00A3022F">
      <w:pPr>
        <w:tabs>
          <w:tab w:val="left" w:pos="5670"/>
          <w:tab w:val="left" w:pos="5954"/>
        </w:tabs>
        <w:spacing w:before="240" w:after="120" w:line="360" w:lineRule="auto"/>
        <w:ind w:left="567" w:right="1701"/>
        <w:rPr>
          <w:rFonts w:asciiTheme="minorHAnsi" w:eastAsia="Times New Roman" w:hAnsiTheme="minorHAnsi" w:cstheme="minorHAnsi"/>
          <w:sz w:val="22"/>
          <w:szCs w:val="22"/>
          <w:lang w:eastAsia="en-US"/>
        </w:rPr>
      </w:pPr>
      <w:r>
        <w:rPr>
          <w:rFonts w:ascii="Calibri" w:asciiTheme="minorHAnsi" w:hAnsi="Calibri" w:hAnsiTheme="minorHAnsi" w:cstheme="minorHAnsi"/>
          <w:color w:val="000000"/>
          <w:sz w:val="22"/>
          <w:szCs w:val="22"/>
        </w:rPr>
        <w:t xml:space="preserve">Recognizing the significance of resource consumption in film production, further processing, and various end-of-life (EoL) scenarios for the ecological footprint of packaging solutions, these factors were a central focus of the recent ISO 14040/44-verified Life Cycle Assessment (LCA) conducted by Sphera.</w:t>
      </w:r>
      <w:r>
        <w:rPr>
          <w:rFonts w:ascii="Calibri" w:asciiTheme="minorHAnsi" w:hAnsi="Calibri" w:hAnsiTheme="minorHAnsi" w:cstheme="minorHAnsi"/>
          <w:color w:val="000000"/>
          <w:sz w:val="22"/>
          <w:szCs w:val="22"/>
        </w:rPr>
        <w:t xml:space="preserve"> </w:t>
      </w:r>
      <w:r>
        <w:rPr>
          <w:rFonts w:ascii="Calibri" w:asciiTheme="minorHAnsi" w:eastAsia="Times New Roman" w:hAnsi="Calibri" w:hAnsiTheme="minorHAnsi" w:cstheme="minorHAnsi"/>
          <w:sz w:val="22"/>
          <w:szCs w:val="22"/>
        </w:rPr>
        <w:t xml:space="preserve">The findings show that one square meter of PharmaGuard film, consisting of a 300-µm bottom film and a 90-µm top film, generates 1.54 kg of CO</w:t>
      </w:r>
      <w:r>
        <w:rPr>
          <w:rFonts w:ascii="Calibri" w:asciiTheme="minorHAnsi" w:hAnsi="Calibri" w:hAnsiTheme="minorHAnsi" w:cstheme="minorHAnsi"/>
          <w:color w:val="000000"/>
          <w:sz w:val="22"/>
          <w:szCs w:val="22"/>
          <w:vertAlign w:val="subscript"/>
        </w:rPr>
        <w:t xml:space="preserve">2</w:t>
      </w:r>
      <w:r>
        <w:rPr>
          <w:rFonts w:ascii="Calibri" w:asciiTheme="minorHAnsi" w:eastAsia="Times New Roman" w:hAnsi="Calibri" w:hAnsiTheme="minorHAnsi" w:cstheme="minorHAnsi"/>
          <w:sz w:val="22"/>
          <w:szCs w:val="22"/>
        </w:rPr>
        <w:t xml:space="preserve">-eq. across all stages of the value chain – from production, printing, and slitting to final processing and disposal.</w:t>
      </w:r>
      <w:r>
        <w:rPr>
          <w:rFonts w:ascii="Calibri" w:asciiTheme="minorHAnsi" w:eastAsia="Times New Roman" w:hAnsi="Calibri" w:hAnsiTheme="minorHAnsi" w:cstheme="minorHAnsi"/>
          <w:sz w:val="22"/>
          <w:szCs w:val="22"/>
        </w:rPr>
        <w:t xml:space="preserve"> </w:t>
      </w:r>
    </w:p>
    <w:p w14:paraId="148E6351" w14:textId="4DB576BB" w:rsidR="0094358B" w:rsidRDefault="001773BE" w:rsidP="00BE520B">
      <w:pPr>
        <w:tabs>
          <w:tab w:val="left" w:pos="5670"/>
          <w:tab w:val="left" w:pos="5954"/>
        </w:tabs>
        <w:spacing w:before="240" w:after="120" w:line="360" w:lineRule="auto"/>
        <w:ind w:left="567" w:right="1701"/>
        <w:rPr>
          <w:rFonts w:asciiTheme="minorHAnsi" w:eastAsia="Times New Roman" w:hAnsiTheme="minorHAnsi" w:cstheme="minorHAnsi"/>
          <w:sz w:val="22"/>
          <w:szCs w:val="22"/>
          <w:lang w:eastAsia="en-US"/>
        </w:rPr>
      </w:pPr>
      <w:r>
        <w:rPr>
          <w:rFonts w:ascii="Calibri" w:asciiTheme="minorHAnsi" w:eastAsia="Times New Roman" w:hAnsi="Calibri" w:hAnsiTheme="minorHAnsi" w:cstheme="minorHAnsi"/>
          <w:sz w:val="22"/>
          <w:szCs w:val="22"/>
        </w:rPr>
        <w:t xml:space="preserve">Switching from the German electricity mix to hydropower can reduce CO</w:t>
      </w:r>
      <w:r>
        <w:rPr>
          <w:rFonts w:ascii="Calibri" w:asciiTheme="minorHAnsi" w:hAnsi="Calibri" w:hAnsiTheme="minorHAnsi" w:cstheme="minorHAnsi"/>
          <w:color w:val="000000"/>
          <w:sz w:val="22"/>
          <w:szCs w:val="22"/>
          <w:vertAlign w:val="subscript"/>
        </w:rPr>
        <w:t xml:space="preserve">2</w:t>
      </w:r>
      <w:r>
        <w:rPr>
          <w:rFonts w:ascii="Calibri" w:asciiTheme="minorHAnsi" w:eastAsia="Times New Roman" w:hAnsi="Calibri" w:hAnsiTheme="minorHAnsi" w:cstheme="minorHAnsi"/>
          <w:sz w:val="22"/>
          <w:szCs w:val="22"/>
        </w:rPr>
        <w:t xml:space="preserve">-eq. emissions by more than 15%.</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The EoL assessment assumed a standard EU recycling mix.</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If the material is mechanically recycled, emissions can be reduced by more than 20%.</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In the case of end-of-life chemical recycling, CO</w:t>
      </w:r>
      <w:r>
        <w:rPr>
          <w:rFonts w:ascii="Calibri" w:asciiTheme="minorHAnsi" w:hAnsi="Calibri" w:hAnsiTheme="minorHAnsi" w:cstheme="minorHAnsi"/>
          <w:color w:val="000000"/>
          <w:sz w:val="22"/>
          <w:szCs w:val="22"/>
          <w:vertAlign w:val="subscript"/>
        </w:rPr>
        <w:t xml:space="preserve">2</w:t>
      </w:r>
      <w:r>
        <w:rPr>
          <w:rFonts w:ascii="Calibri" w:asciiTheme="minorHAnsi" w:eastAsia="Times New Roman" w:hAnsi="Calibri" w:hAnsiTheme="minorHAnsi" w:cstheme="minorHAnsi"/>
          <w:sz w:val="22"/>
          <w:szCs w:val="22"/>
        </w:rPr>
        <w:t xml:space="preserve">-eq. emissions remain virtually unchanged compared to the baseline.</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However, this method offers the advantage that chemically recycled films can be reused as a raw material for new blister production, keeping them within the circular economy.</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The worst option is incineration, which is still widely practiced: If the material is burned rather than recycled, CO</w:t>
      </w:r>
      <w:r>
        <w:rPr>
          <w:rFonts w:ascii="Calibri" w:asciiTheme="minorHAnsi" w:hAnsi="Calibri" w:hAnsiTheme="minorHAnsi" w:cstheme="minorHAnsi"/>
          <w:color w:val="000000"/>
          <w:sz w:val="22"/>
          <w:szCs w:val="22"/>
          <w:vertAlign w:val="subscript"/>
        </w:rPr>
        <w:t xml:space="preserve">2</w:t>
      </w:r>
      <w:r>
        <w:rPr>
          <w:rFonts w:ascii="Calibri" w:asciiTheme="minorHAnsi" w:eastAsia="Times New Roman" w:hAnsi="Calibri" w:hAnsiTheme="minorHAnsi" w:cstheme="minorHAnsi"/>
          <w:sz w:val="22"/>
          <w:szCs w:val="22"/>
        </w:rPr>
        <w:t xml:space="preserve">-eq. emissions increase by over 30%.</w:t>
      </w:r>
    </w:p>
    <w:p w14:paraId="209BEA27" w14:textId="6CD1BEFE" w:rsidR="0094358B" w:rsidRPr="00D32D0B" w:rsidRDefault="0094358B" w:rsidP="00BF6051">
      <w:pPr>
        <w:tabs>
          <w:tab w:val="left" w:pos="5670"/>
          <w:tab w:val="left" w:pos="5954"/>
        </w:tabs>
        <w:spacing w:before="240" w:after="120" w:line="360" w:lineRule="auto"/>
        <w:ind w:left="567" w:right="1701"/>
        <w:rPr>
          <w:rFonts w:asciiTheme="minorHAnsi" w:hAnsiTheme="minorHAnsi" w:cstheme="minorHAnsi"/>
          <w:b/>
          <w:bCs/>
          <w:color w:val="000000"/>
          <w:sz w:val="22"/>
          <w:szCs w:val="22"/>
          <w:lang w:eastAsia="de-DE"/>
        </w:rPr>
      </w:pPr>
      <w:r>
        <w:rPr>
          <w:rFonts w:ascii="Calibri" w:asciiTheme="minorHAnsi" w:hAnsi="Calibri" w:hAnsiTheme="minorHAnsi" w:cstheme="minorHAnsi"/>
          <w:b/>
          <w:bCs/>
          <w:color w:val="000000"/>
          <w:sz w:val="22"/>
          <w:szCs w:val="22"/>
        </w:rPr>
        <w:t xml:space="preserve">PharmaGuard – Exceptional processing and product safety</w:t>
      </w:r>
    </w:p>
    <w:p w14:paraId="7F65B0F4" w14:textId="19793681" w:rsidR="0094358B" w:rsidRDefault="00D662CA" w:rsidP="0094358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eastAsia="de-DE"/>
        </w:rPr>
      </w:pPr>
      <w:r>
        <w:rPr>
          <w:rFonts w:ascii="Calibri" w:asciiTheme="minorHAnsi" w:hAnsi="Calibri" w:hAnsiTheme="minorHAnsi" w:cstheme="minorHAnsi"/>
          <w:color w:val="000000"/>
          <w:sz w:val="22"/>
          <w:szCs w:val="22"/>
        </w:rPr>
        <w:t xml:space="preserve">PharmaGuard stands out thanks to the PP film’s high transparency, strong water vapor barrier, excellent push-through performance, stable shrink properties, and wide sealing range – all achieved without the need for additional coatings.</w:t>
      </w:r>
      <w:r>
        <w:rPr>
          <w:rFonts w:ascii="Calibri" w:asciiTheme="minorHAnsi" w:hAnsi="Calibri" w:hAnsiTheme="minorHAnsi" w:cstheme="minorHAnsi"/>
          <w:color w:val="000000"/>
          <w:sz w:val="22"/>
          <w:szCs w:val="22"/>
        </w:rPr>
        <w:t xml:space="preserve"> </w:t>
      </w:r>
      <w:r>
        <w:rPr>
          <w:rFonts w:ascii="Calibri" w:asciiTheme="minorHAnsi" w:hAnsi="Calibri" w:hAnsiTheme="minorHAnsi" w:cstheme="minorHAnsi"/>
          <w:color w:val="000000"/>
          <w:sz w:val="22"/>
          <w:szCs w:val="22"/>
        </w:rPr>
        <w:t xml:space="preserve">The material can also be processed on existing packaging machines with minimal adjustments, and supports inline printing at high speeds.</w:t>
      </w:r>
      <w:r>
        <w:rPr>
          <w:rFonts w:ascii="Calibri" w:asciiTheme="minorHAnsi" w:hAnsi="Calibri" w:hAnsiTheme="minorHAnsi" w:cstheme="minorHAnsi"/>
          <w:color w:val="000000"/>
          <w:sz w:val="22"/>
          <w:szCs w:val="22"/>
        </w:rPr>
        <w:t xml:space="preserve"> </w:t>
      </w:r>
      <w:r>
        <w:rPr>
          <w:rFonts w:ascii="Calibri" w:asciiTheme="minorHAnsi" w:eastAsia="Times New Roman" w:hAnsi="Calibri" w:hAnsiTheme="minorHAnsi" w:cstheme="minorHAnsi"/>
          <w:sz w:val="22"/>
          <w:szCs w:val="22"/>
        </w:rPr>
        <w:t xml:space="preserve">Its uniform thickness distribution during thermoforming ensures a consistent barrier across the entire bottom web – and therefore high product protection.</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“Inconsistencies affecting packaging reliability are virtually eliminated with PharmaGuard,” emphasizes Thomas Freis.</w:t>
      </w:r>
      <w:r>
        <w:rPr>
          <w:rFonts w:ascii="Calibri" w:asciiTheme="minorHAnsi" w:eastAsia="Times New Roman" w:hAnsi="Calibri" w:hAnsiTheme="minorHAnsi" w:cstheme="minorHAnsi"/>
          <w:sz w:val="22"/>
          <w:szCs w:val="22"/>
        </w:rPr>
        <w:t xml:space="preserve"> </w:t>
      </w:r>
    </w:p>
    <w:p w14:paraId="3F6186B8" w14:textId="1D9CBBE0" w:rsidR="0094358B" w:rsidRDefault="000B6597" w:rsidP="0094358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eastAsia="de-DE"/>
        </w:rPr>
      </w:pPr>
      <w:r>
        <w:rPr>
          <w:rFonts w:ascii="Calibri" w:asciiTheme="minorHAnsi" w:eastAsia="Times New Roman" w:hAnsi="Calibri" w:hAnsiTheme="minorHAnsi" w:cstheme="minorHAnsi"/>
          <w:sz w:val="22"/>
          <w:szCs w:val="22"/>
        </w:rPr>
        <w:t xml:space="preserve">Moreover, this blister concept is free from phthalates, vinyl, PFAS, and halogens, making it safe for human health.</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Another reason for pharmaceutical companies to choose PharmaGuard is the absence of nitrosamines.</w:t>
      </w:r>
      <w:r>
        <w:rPr>
          <w:rFonts w:ascii="Calibri" w:asciiTheme="minorHAnsi" w:eastAsia="Times New Roman" w:hAnsi="Calibri" w:hAnsiTheme="minorHAnsi" w:cstheme="minorHAnsi"/>
          <w:sz w:val="22"/>
          <w:szCs w:val="22"/>
        </w:rPr>
        <w:t xml:space="preserve"> </w:t>
      </w:r>
    </w:p>
    <w:p w14:paraId="1B7A1571" w14:textId="4C708498" w:rsidR="0094358B" w:rsidRDefault="000B6597" w:rsidP="0094358B">
      <w:pPr>
        <w:tabs>
          <w:tab w:val="left" w:pos="5670"/>
          <w:tab w:val="left" w:pos="5954"/>
        </w:tabs>
        <w:spacing w:before="240" w:after="240" w:line="360" w:lineRule="auto"/>
        <w:ind w:left="567" w:right="1701"/>
        <w:jc w:val="both"/>
        <w:rPr>
          <w:rFonts w:asciiTheme="minorHAnsi" w:eastAsia="Times New Roman" w:hAnsiTheme="minorHAnsi" w:cstheme="minorHAnsi"/>
          <w:b/>
          <w:bCs/>
          <w:sz w:val="22"/>
          <w:szCs w:val="22"/>
          <w:lang w:eastAsia="de-DE"/>
        </w:rPr>
      </w:pPr>
      <w:r>
        <w:rPr>
          <w:rFonts w:ascii="Calibri" w:asciiTheme="minorHAnsi" w:eastAsia="Times New Roman" w:hAnsi="Calibri" w:hAnsiTheme="minorHAnsi" w:cstheme="minorHAnsi"/>
          <w:b/>
          <w:bCs/>
          <w:sz w:val="22"/>
          <w:szCs w:val="22"/>
        </w:rPr>
        <w:t xml:space="preserve">Informative workshop at Pharmapack </w:t>
      </w:r>
    </w:p>
    <w:p w14:paraId="4B5E53CA" w14:textId="490C093C" w:rsidR="00886472" w:rsidRPr="00886472" w:rsidRDefault="0094358B" w:rsidP="009E69E3">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eastAsia="de-DE"/>
        </w:rPr>
      </w:pPr>
      <w:r>
        <w:rPr>
          <w:rFonts w:ascii="Calibri" w:asciiTheme="minorHAnsi" w:eastAsia="Times New Roman" w:hAnsi="Calibri" w:hAnsiTheme="minorHAnsi" w:cstheme="minorHAnsi"/>
          <w:sz w:val="22"/>
          <w:szCs w:val="22"/>
        </w:rPr>
        <w:t xml:space="preserve">At the upcoming industry event in Paris, Jürgen Bodenmüller from SÜDPACK MEDICA will present this innovative blister concept during a workshop titled “Recycle-Ready PP Solution for Primary Pharma Packaging”.</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This insightful journey into the sustainable future of the pharmaceutical and packaging industries will get underway on January 22,</w:t>
      </w:r>
      <w:r>
        <w:rPr>
          <w:rFonts w:ascii="Calibri" w:asciiTheme="minorHAnsi" w:eastAsia="Times New Roman" w:hAnsi="Calibri" w:hAnsiTheme="minorHAnsi" w:cstheme="minorHAnsi"/>
          <w:sz w:val="22"/>
          <w:szCs w:val="22"/>
        </w:rPr>
        <w:t xml:space="preserve"> </w:t>
      </w:r>
      <w:r>
        <w:rPr>
          <w:rFonts w:ascii="Calibri" w:asciiTheme="minorHAnsi" w:eastAsia="Times New Roman" w:hAnsi="Calibri" w:hAnsiTheme="minorHAnsi" w:cstheme="minorHAnsi"/>
          <w:sz w:val="22"/>
          <w:szCs w:val="22"/>
        </w:rPr>
        <w:t xml:space="preserve">2025, from 10:30 to 11:10 a.m. in Room 725 &amp; 726.</w:t>
      </w:r>
      <w:r>
        <w:rPr>
          <w:rFonts w:ascii="Calibri" w:asciiTheme="minorHAnsi" w:eastAsia="Times New Roman" w:hAnsi="Calibri" w:hAnsiTheme="minorHAnsi" w:cstheme="minorHAnsi"/>
          <w:sz w:val="22"/>
          <w:szCs w:val="22"/>
        </w:rPr>
        <w:t xml:space="preserve"> </w:t>
      </w:r>
    </w:p>
    <w:p w14:paraId="3F768424" w14:textId="77777777" w:rsidR="00185370" w:rsidRPr="00BC2691" w:rsidRDefault="00185370" w:rsidP="00943904">
      <w:pPr>
        <w:tabs>
          <w:tab w:val="left" w:pos="5670"/>
          <w:tab w:val="left" w:pos="5954"/>
        </w:tabs>
        <w:spacing w:before="240" w:after="240" w:line="360" w:lineRule="auto"/>
        <w:ind w:left="567" w:right="1701"/>
        <w:jc w:val="both"/>
        <w:rPr>
          <w:rStyle w:val="Fett"/>
          <w:rFonts w:asciiTheme="minorHAnsi" w:eastAsia="Times New Roman" w:hAnsiTheme="minorHAnsi" w:cstheme="minorHAnsi"/>
          <w:b w:val="0"/>
          <w:bCs w:val="0"/>
          <w:sz w:val="22"/>
          <w:szCs w:val="22"/>
          <w:lang w:eastAsia="de-DE"/>
        </w:rPr>
      </w:pPr>
    </w:p>
    <w:p w14:paraId="5323BA4D" w14:textId="227E98EE" w:rsidR="00276F69" w:rsidRDefault="00276F69" w:rsidP="00276F69">
      <w:pPr>
        <w:spacing w:line="360" w:lineRule="auto"/>
        <w:ind w:left="567" w:right="1701"/>
        <w:jc w:val="both"/>
        <w:rPr>
          <w:rFonts w:asciiTheme="minorHAnsi" w:eastAsiaTheme="minorHAnsi" w:hAnsiTheme="minorHAnsi" w:cstheme="minorHAnsi"/>
          <w:b/>
          <w:bCs/>
          <w:sz w:val="22"/>
          <w:szCs w:val="22"/>
          <w:u w:val="single"/>
          <w:lang w:eastAsia="en-US"/>
        </w:rPr>
      </w:pPr>
      <w:r>
        <w:rPr>
          <w:rFonts w:ascii="Calibri" w:asciiTheme="minorHAnsi" w:eastAsiaTheme="minorHAnsi" w:hAnsi="Calibri" w:hAnsiTheme="minorHAnsi" w:cstheme="minorHAnsi"/>
          <w:b/>
          <w:bCs/>
          <w:sz w:val="22"/>
          <w:szCs w:val="22"/>
          <w:u w:val="single"/>
        </w:rPr>
        <w:t xml:space="preserve">About SÜDPACK MEDICA AG</w:t>
      </w:r>
    </w:p>
    <w:p w14:paraId="10E1DE2A" w14:textId="77777777" w:rsidR="009C414B" w:rsidRPr="00646C29" w:rsidRDefault="009C414B" w:rsidP="009C414B">
      <w:pPr>
        <w:spacing w:line="360" w:lineRule="auto"/>
        <w:ind w:left="567" w:right="1701"/>
        <w:jc w:val="both"/>
        <w:rPr>
          <w:rFonts w:asciiTheme="minorHAnsi" w:hAnsiTheme="minorHAnsi" w:cstheme="minorHAnsi"/>
          <w:sz w:val="22"/>
          <w:szCs w:val="22"/>
        </w:rPr>
      </w:pPr>
      <w:r>
        <w:rPr>
          <w:rFonts w:ascii="Calibri" w:asciiTheme="minorHAnsi" w:eastAsiaTheme="minorHAnsi" w:hAnsi="Calibri" w:hAnsiTheme="minorHAnsi" w:cstheme="minorHAnsi"/>
          <w:sz w:val="22"/>
          <w:szCs w:val="22"/>
        </w:rPr>
        <w:t xml:space="preserve">SÜDPACK MEDICA AG is headquartered in Baar (CH) and is one of the leading suppliers of sterile packaging solutions in Europe as well as a pioneering partner for the global medical, pharmaceutical, and diagnostics industries.</w:t>
      </w:r>
      <w:r>
        <w:rPr>
          <w:rFonts w:ascii="Calibri" w:asciiTheme="minorHAnsi" w:eastAsiaTheme="minorHAnsi" w:hAnsi="Calibri" w:hAnsiTheme="minorHAnsi" w:cstheme="minorHAnsi"/>
          <w:sz w:val="22"/>
          <w:szCs w:val="22"/>
        </w:rPr>
        <w:t xml:space="preserve"> </w:t>
      </w:r>
      <w:r>
        <w:rPr>
          <w:rFonts w:ascii="Calibri" w:asciiTheme="minorHAnsi" w:eastAsiaTheme="minorHAnsi" w:hAnsi="Calibri" w:hAnsiTheme="minorHAnsi" w:cstheme="minorHAnsi"/>
          <w:sz w:val="22"/>
          <w:szCs w:val="22"/>
        </w:rPr>
        <w:t xml:space="preserve">The company is part of the SÜDPACK company group and was founded in 1989.</w:t>
      </w:r>
      <w:r>
        <w:rPr>
          <w:rFonts w:ascii="Calibri" w:asciiTheme="minorHAnsi" w:eastAsiaTheme="minorHAnsi" w:hAnsi="Calibri" w:hAnsiTheme="minorHAnsi" w:cstheme="minorHAnsi"/>
          <w:sz w:val="22"/>
          <w:szCs w:val="22"/>
        </w:rPr>
        <w:t xml:space="preserve"> </w:t>
      </w:r>
      <w:r>
        <w:rPr>
          <w:rFonts w:ascii="Calibri" w:asciiTheme="minorHAnsi" w:eastAsiaTheme="minorHAnsi" w:hAnsi="Calibri" w:hAnsiTheme="minorHAnsi" w:cstheme="minorHAnsi"/>
          <w:sz w:val="22"/>
          <w:szCs w:val="22"/>
        </w:rPr>
        <w:t xml:space="preserve">The core competency of SÜDPACK MEDICA is the development of plastic-based packaging solutions for sterile goods.</w:t>
      </w:r>
      <w:r>
        <w:rPr>
          <w:rFonts w:ascii="Calibri" w:asciiTheme="minorHAnsi" w:eastAsia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The product and performance range of SÜDPACK </w:t>
      </w:r>
      <w:r>
        <w:rPr>
          <w:rFonts w:ascii="Calibri" w:asciiTheme="minorHAnsi" w:eastAsiaTheme="minorHAnsi" w:hAnsi="Calibri" w:hAnsiTheme="minorHAnsi" w:cstheme="minorHAnsi"/>
          <w:sz w:val="22"/>
          <w:szCs w:val="22"/>
        </w:rPr>
        <w:t xml:space="preserve">MEDICA</w:t>
      </w:r>
      <w:r>
        <w:rPr>
          <w:rFonts w:ascii="Calibri" w:asciiTheme="minorHAnsi" w:hAnsi="Calibri" w:hAnsiTheme="minorHAnsi" w:cstheme="minorHAnsi"/>
          <w:sz w:val="22"/>
          <w:szCs w:val="22"/>
        </w:rPr>
        <w:t xml:space="preserve"> extends from standard solutions to tailor-made, customer-specific packaging concepts. It includes the production of coextruded flexible and rigid films, </w:t>
      </w:r>
      <w:r>
        <w:rPr>
          <w:rFonts w:ascii="Calibri" w:asciiTheme="minorHAnsi" w:eastAsiaTheme="minorHAnsi" w:hAnsi="Calibri" w:hAnsiTheme="minorHAnsi" w:cstheme="minorHAnsi"/>
          <w:sz w:val="22"/>
          <w:szCs w:val="22"/>
        </w:rPr>
        <w:t xml:space="preserve">which are used as base and lidding films, and of pre-made pouch solutions for a wide variety of products.</w:t>
      </w:r>
      <w:r>
        <w:rPr>
          <w:rFonts w:ascii="Calibri" w:asciiTheme="minorHAnsi" w:eastAsia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SÜDPACK </w:t>
      </w:r>
      <w:r>
        <w:rPr>
          <w:rFonts w:ascii="Calibri" w:asciiTheme="minorHAnsi" w:eastAsiaTheme="minorHAnsi" w:hAnsi="Calibri" w:hAnsiTheme="minorHAnsi" w:cstheme="minorHAnsi"/>
          <w:sz w:val="22"/>
          <w:szCs w:val="22"/>
        </w:rPr>
        <w:t xml:space="preserve">MEDICA</w:t>
      </w:r>
      <w:r>
        <w:rPr>
          <w:rFonts w:ascii="Calibri" w:asciiTheme="minorHAnsi" w:hAnsi="Calibri" w:hAnsiTheme="minorHAnsi" w:cstheme="minorHAnsi"/>
          <w:sz w:val="22"/>
          <w:szCs w:val="22"/>
        </w:rPr>
        <w:t xml:space="preserve"> also benefits from the SÜDPACK Group’s long-standing leadership in technology and innovation in the coextrusion of polymer-based film solutions.</w:t>
      </w:r>
      <w:r>
        <w:rPr>
          <w:rFonts w:ascii="Calibri" w:asciiTheme="minorHAnsi" w:hAnsi="Calibri" w:hAnsiTheme="minorHAnsi" w:cstheme="minorHAnsi"/>
          <w:sz w:val="22"/>
          <w:szCs w:val="22"/>
        </w:rPr>
        <w:t xml:space="preserve"> </w:t>
      </w:r>
    </w:p>
    <w:p w14:paraId="4414BA03" w14:textId="77777777" w:rsidR="009C414B" w:rsidRPr="00646C29" w:rsidRDefault="009C414B" w:rsidP="009C414B">
      <w:pPr>
        <w:spacing w:line="360" w:lineRule="auto"/>
        <w:ind w:left="567" w:right="1701"/>
        <w:jc w:val="both"/>
        <w:rPr>
          <w:rFonts w:asciiTheme="minorHAnsi" w:hAnsiTheme="minorHAnsi" w:cstheme="minorHAnsi"/>
          <w:sz w:val="22"/>
          <w:szCs w:val="22"/>
        </w:rPr>
      </w:pPr>
      <w:r>
        <w:rPr>
          <w:rFonts w:ascii="Calibri" w:asciiTheme="minorHAnsi" w:hAnsi="Calibri" w:hAnsiTheme="minorHAnsi" w:cstheme="minorHAnsi"/>
          <w:sz w:val="22"/>
          <w:szCs w:val="22"/>
        </w:rPr>
        <w:t xml:space="preserve">The production of SÜDPACK </w:t>
      </w:r>
      <w:r>
        <w:rPr>
          <w:rFonts w:ascii="Calibri" w:asciiTheme="minorHAnsi" w:eastAsiaTheme="minorHAnsi" w:hAnsi="Calibri" w:hAnsiTheme="minorHAnsi" w:cstheme="minorHAnsi"/>
          <w:sz w:val="22"/>
          <w:szCs w:val="22"/>
        </w:rPr>
        <w:t xml:space="preserve">MEDICA</w:t>
      </w:r>
      <w:r>
        <w:rPr>
          <w:rFonts w:ascii="Calibri" w:asciiTheme="minorHAnsi" w:hAnsi="Calibri" w:hAnsiTheme="minorHAnsi" w:cstheme="minorHAnsi"/>
          <w:sz w:val="22"/>
          <w:szCs w:val="22"/>
        </w:rPr>
        <w:t xml:space="preserve"> products is performed at four sites in France, Germany, Switzerland and the Netherlands. These sites are equipped with the latest plant technology and manufacture to the highest standards of quality and hygiene, including the capacity to operate under clean room conditions.</w:t>
      </w:r>
    </w:p>
    <w:p w14:paraId="6A30ED3D" w14:textId="77777777" w:rsidR="009C414B" w:rsidRPr="00646C29" w:rsidRDefault="009C414B" w:rsidP="009C414B">
      <w:pPr>
        <w:spacing w:line="360" w:lineRule="auto"/>
        <w:ind w:left="567" w:right="1701"/>
        <w:jc w:val="both"/>
        <w:rPr>
          <w:rFonts w:asciiTheme="minorHAnsi" w:eastAsiaTheme="minorHAnsi" w:hAnsiTheme="minorHAnsi" w:cstheme="minorHAnsi"/>
          <w:sz w:val="22"/>
          <w:szCs w:val="22"/>
          <w:lang w:eastAsia="en-US"/>
        </w:rPr>
      </w:pPr>
      <w:r>
        <w:rPr>
          <w:rFonts w:ascii="Calibri" w:asciiTheme="minorHAnsi" w:eastAsiaTheme="minorHAnsi" w:hAnsi="Calibri" w:hAnsiTheme="minorHAnsi" w:cstheme="minorHAnsi"/>
          <w:sz w:val="22"/>
          <w:szCs w:val="22"/>
        </w:rPr>
        <w:t xml:space="preserve">For optimal support and collaboration with their customers around the world, SÜDPACK MEDICA relies on a specialist team working in quality, sales, development and application technology, one that has long-standing expertise in polymers and process engineering and in the market for sterile packaging.</w:t>
      </w:r>
      <w:r>
        <w:rPr>
          <w:rFonts w:ascii="Calibri" w:asciiTheme="minorHAnsi" w:eastAsiaTheme="minorHAnsi" w:hAnsi="Calibri" w:hAnsiTheme="minorHAnsi" w:cstheme="minorHAnsi"/>
          <w:sz w:val="22"/>
          <w:szCs w:val="22"/>
        </w:rPr>
        <w:t xml:space="preserve"> </w:t>
      </w:r>
      <w:r>
        <w:rPr>
          <w:rFonts w:ascii="Calibri" w:asciiTheme="minorHAnsi" w:eastAsiaTheme="minorHAnsi" w:hAnsi="Calibri" w:hAnsiTheme="minorHAnsi" w:cstheme="minorHAnsi"/>
          <w:sz w:val="22"/>
          <w:szCs w:val="22"/>
        </w:rPr>
        <w:t xml:space="preserve">This makes SÜDPACK MEDICA a competent solutions partner for their customers when it comes to the implementation of packaging solutions, including those with the most demanding requirements.</w:t>
      </w:r>
    </w:p>
    <w:p w14:paraId="720A296E" w14:textId="77777777" w:rsidR="009C414B" w:rsidRPr="00646C29" w:rsidRDefault="009C414B" w:rsidP="009C414B">
      <w:pPr>
        <w:spacing w:line="360" w:lineRule="auto"/>
        <w:ind w:left="567" w:right="1701"/>
        <w:jc w:val="both"/>
        <w:rPr>
          <w:rFonts w:asciiTheme="minorHAnsi" w:eastAsiaTheme="minorHAnsi" w:hAnsiTheme="minorHAnsi" w:cstheme="minorHAnsi"/>
          <w:sz w:val="22"/>
          <w:szCs w:val="22"/>
          <w:lang w:eastAsia="en-US"/>
        </w:rPr>
      </w:pPr>
      <w:r>
        <w:rPr>
          <w:rFonts w:ascii="Calibri" w:asciiTheme="minorHAnsi" w:eastAsiaTheme="minorHAnsi" w:hAnsi="Calibri" w:hAnsiTheme="minorHAnsi" w:cstheme="minorHAnsi"/>
          <w:sz w:val="22"/>
          <w:szCs w:val="22"/>
        </w:rPr>
        <w:t xml:space="preserve">SÜDPACK is committed to sustainable development and fulfills its responsibility as an employer and towards society, the environment and its customers</w:t>
      </w:r>
      <w:r>
        <w:rPr>
          <w:rFonts w:ascii="Calibri" w:asciiTheme="minorHAnsi" w:hAnsi="Calibri" w:hAnsiTheme="minorHAnsi" w:cstheme="minorHAnsi"/>
          <w:sz w:val="22"/>
          <w:szCs w:val="22"/>
        </w:rPr>
        <w:t xml:space="preserve">.</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With its own site for processing biopolymers and its own compounding facilities, the SÜDPACK Group is also among the trailblazers in the production of forward-looking, sustainable and recyclable packaging concepts</w:t>
      </w:r>
      <w:r>
        <w:rPr>
          <w:rFonts w:ascii="Calibri" w:asciiTheme="minorHAnsi" w:eastAsiaTheme="minorHAnsi" w:hAnsi="Calibri" w:hAnsiTheme="minorHAnsi" w:cstheme="minorHAnsi"/>
          <w:sz w:val="22"/>
          <w:szCs w:val="22"/>
        </w:rPr>
        <w:t xml:space="preserve">.</w:t>
      </w:r>
      <w:r>
        <w:rPr>
          <w:rFonts w:ascii="Calibri" w:asciiTheme="minorHAnsi" w:eastAsiaTheme="minorHAnsi" w:hAnsi="Calibri" w:hAnsiTheme="minorHAnsi" w:cstheme="minorHAnsi"/>
          <w:sz w:val="22"/>
          <w:szCs w:val="22"/>
        </w:rPr>
        <w:t xml:space="preserve"> </w:t>
      </w:r>
    </w:p>
    <w:p w14:paraId="0AE44CDC" w14:textId="77777777" w:rsidR="009C414B" w:rsidRPr="00646C29" w:rsidRDefault="009C414B" w:rsidP="009C414B">
      <w:pPr>
        <w:spacing w:line="360" w:lineRule="auto"/>
        <w:ind w:left="567" w:right="1701"/>
        <w:jc w:val="both"/>
        <w:rPr>
          <w:rFonts w:asciiTheme="minorHAnsi" w:eastAsiaTheme="minorHAnsi" w:hAnsiTheme="minorHAnsi" w:cstheme="minorHAnsi"/>
          <w:sz w:val="22"/>
          <w:szCs w:val="22"/>
          <w:lang w:eastAsia="en-US"/>
        </w:rPr>
      </w:pPr>
    </w:p>
    <w:tbl>
      <w:tblPr>
        <w:tblW w:w="8653" w:type="dxa"/>
        <w:tblInd w:w="-108" w:type="dxa"/>
        <w:tblLook w:val="04A0" w:firstRow="1" w:lastRow="0" w:firstColumn="1" w:lastColumn="0" w:noHBand="0" w:noVBand="1"/>
      </w:tblPr>
      <w:tblGrid>
        <w:gridCol w:w="8653"/>
      </w:tblGrid>
      <w:tr w:rsidR="009C414B" w:rsidRPr="00646C29" w14:paraId="0DE14ABC" w14:textId="77777777" w:rsidTr="003D0D54">
        <w:tc>
          <w:tcPr>
            <w:tcW w:w="8653" w:type="dxa"/>
          </w:tcPr>
          <w:p w14:paraId="73655CF9" w14:textId="77777777" w:rsidR="009C414B" w:rsidRPr="00646C29" w:rsidRDefault="009C414B" w:rsidP="003D0D54">
            <w:pPr>
              <w:autoSpaceDE w:val="0"/>
              <w:autoSpaceDN w:val="0"/>
              <w:adjustRightInd w:val="0"/>
              <w:spacing w:line="276" w:lineRule="auto"/>
              <w:ind w:left="567" w:right="1701"/>
              <w:jc w:val="both"/>
              <w:rPr>
                <w:rFonts w:asciiTheme="minorHAnsi" w:hAnsiTheme="minorHAnsi" w:cstheme="minorHAnsi"/>
                <w:b/>
                <w:color w:val="000000"/>
                <w:sz w:val="22"/>
                <w:szCs w:val="22"/>
              </w:rPr>
            </w:pPr>
            <w:r>
              <w:rPr>
                <w:rFonts w:ascii="Calibri" w:asciiTheme="minorHAnsi" w:hAnsi="Calibri" w:hAnsiTheme="minorHAnsi" w:cstheme="minorHAnsi"/>
                <w:b/>
                <w:color w:val="000000"/>
                <w:sz w:val="22"/>
                <w:szCs w:val="22"/>
              </w:rPr>
              <w:t xml:space="preserve">Company contact</w:t>
            </w:r>
          </w:p>
          <w:p w14:paraId="12ACC07C" w14:textId="77777777" w:rsidR="009C414B" w:rsidRPr="00646C29" w:rsidRDefault="009C414B" w:rsidP="003D0D54">
            <w:pPr>
              <w:autoSpaceDE w:val="0"/>
              <w:autoSpaceDN w:val="0"/>
              <w:adjustRightInd w:val="0"/>
              <w:spacing w:line="276" w:lineRule="auto"/>
              <w:ind w:left="567" w:right="1701"/>
              <w:jc w:val="both"/>
              <w:rPr>
                <w:rFonts w:asciiTheme="minorHAnsi" w:hAnsiTheme="minorHAnsi" w:cstheme="minorHAnsi"/>
                <w:color w:val="000000"/>
                <w:sz w:val="22"/>
                <w:szCs w:val="22"/>
              </w:rPr>
            </w:pPr>
          </w:p>
          <w:p w14:paraId="08610AA0" w14:textId="77777777" w:rsidR="009C414B" w:rsidRPr="00646C29" w:rsidRDefault="009C414B" w:rsidP="003D0D54">
            <w:pPr>
              <w:autoSpaceDE w:val="0"/>
              <w:autoSpaceDN w:val="0"/>
              <w:adjustRightInd w:val="0"/>
              <w:spacing w:line="276" w:lineRule="auto"/>
              <w:ind w:left="567" w:right="1701"/>
              <w:jc w:val="both"/>
              <w:rPr>
                <w:rFonts w:asciiTheme="minorHAnsi" w:hAnsiTheme="minorHAnsi" w:cstheme="minorHAnsi"/>
                <w:b/>
                <w:bCs/>
                <w:color w:val="000000"/>
                <w:sz w:val="22"/>
                <w:szCs w:val="22"/>
              </w:rPr>
            </w:pPr>
            <w:r>
              <w:rPr>
                <w:rFonts w:ascii="Calibri" w:asciiTheme="minorHAnsi" w:hAnsi="Calibri" w:hAnsiTheme="minorHAnsi" w:cstheme="minorHAnsi"/>
                <w:b/>
                <w:bCs/>
                <w:color w:val="000000"/>
                <w:sz w:val="22"/>
                <w:szCs w:val="22"/>
              </w:rPr>
              <w:t xml:space="preserve">SÜDPACK </w:t>
            </w:r>
            <w:r>
              <w:rPr>
                <w:rFonts w:ascii="Calibri" w:asciiTheme="minorHAnsi" w:eastAsiaTheme="minorHAnsi" w:hAnsi="Calibri" w:hAnsiTheme="minorHAnsi" w:cstheme="minorHAnsi"/>
                <w:b/>
                <w:bCs/>
                <w:sz w:val="22"/>
                <w:szCs w:val="22"/>
              </w:rPr>
              <w:t xml:space="preserve">MEDICA</w:t>
            </w:r>
            <w:r>
              <w:rPr>
                <w:rFonts w:ascii="Calibri" w:asciiTheme="minorHAnsi" w:eastAsiaTheme="minorHAnsi" w:hAnsi="Calibri" w:hAnsiTheme="minorHAnsi" w:cstheme="minorHAnsi"/>
                <w:sz w:val="22"/>
                <w:szCs w:val="22"/>
              </w:rPr>
              <w:t xml:space="preserve"> </w:t>
            </w:r>
            <w:r>
              <w:rPr>
                <w:rFonts w:ascii="Calibri" w:asciiTheme="minorHAnsi" w:hAnsi="Calibri" w:hAnsiTheme="minorHAnsi" w:cstheme="minorHAnsi"/>
                <w:b/>
                <w:bCs/>
                <w:color w:val="000000"/>
                <w:sz w:val="22"/>
                <w:szCs w:val="22"/>
              </w:rPr>
              <w:t xml:space="preserve">AG</w:t>
            </w:r>
          </w:p>
        </w:tc>
      </w:tr>
      <w:tr w:rsidR="009C414B" w:rsidRPr="00646C29" w14:paraId="704DA33D" w14:textId="77777777" w:rsidTr="003D0D54">
        <w:tc>
          <w:tcPr>
            <w:tcW w:w="8653" w:type="dxa"/>
          </w:tcPr>
          <w:p w14:paraId="16FCC107" w14:textId="77777777" w:rsidR="009C414B" w:rsidRPr="00646C29" w:rsidRDefault="009C414B" w:rsidP="003D0D54">
            <w:pPr>
              <w:spacing w:line="276" w:lineRule="auto"/>
              <w:ind w:left="567" w:right="1701"/>
              <w:jc w:val="both"/>
              <w:rPr>
                <w:rFonts w:asciiTheme="minorHAnsi" w:hAnsiTheme="minorHAnsi" w:cstheme="minorHAnsi"/>
                <w:sz w:val="22"/>
                <w:szCs w:val="22"/>
              </w:rPr>
            </w:pPr>
            <w:r>
              <w:rPr>
                <w:rFonts w:ascii="Calibri" w:asciiTheme="minorHAnsi" w:hAnsi="Calibri" w:hAnsiTheme="minorHAnsi" w:cstheme="minorHAnsi"/>
                <w:sz w:val="22"/>
                <w:szCs w:val="22"/>
              </w:rPr>
              <w:t xml:space="preserve">Cordula Schmidt / Corporate Communications</w:t>
            </w:r>
          </w:p>
          <w:p w14:paraId="7985DBE4" w14:textId="77777777" w:rsidR="009C414B" w:rsidRPr="00646C29" w:rsidRDefault="009C414B" w:rsidP="003D0D54">
            <w:pPr>
              <w:spacing w:line="276" w:lineRule="auto"/>
              <w:ind w:left="567" w:right="1701"/>
              <w:jc w:val="both"/>
              <w:rPr>
                <w:rFonts w:asciiTheme="minorHAnsi" w:hAnsiTheme="minorHAnsi" w:cstheme="minorHAnsi"/>
                <w:sz w:val="22"/>
                <w:szCs w:val="22"/>
              </w:rPr>
            </w:pPr>
            <w:r>
              <w:rPr>
                <w:rFonts w:ascii="Calibri" w:asciiTheme="minorHAnsi" w:hAnsi="Calibri" w:hAnsiTheme="minorHAnsi" w:cstheme="minorHAnsi"/>
                <w:sz w:val="22"/>
                <w:szCs w:val="22"/>
              </w:rPr>
              <w:t xml:space="preserve">Neuhofstrasse 20</w:t>
            </w:r>
          </w:p>
          <w:p w14:paraId="1F51BC6E" w14:textId="77777777" w:rsidR="009C414B" w:rsidRPr="00646C29" w:rsidRDefault="009C414B" w:rsidP="003D0D54">
            <w:pPr>
              <w:spacing w:line="276" w:lineRule="auto"/>
              <w:ind w:left="567" w:right="1701"/>
              <w:jc w:val="both"/>
              <w:rPr>
                <w:rFonts w:asciiTheme="minorHAnsi" w:eastAsiaTheme="minorHAnsi" w:hAnsiTheme="minorHAnsi" w:cstheme="minorHAnsi"/>
                <w:sz w:val="22"/>
                <w:szCs w:val="22"/>
                <w:lang w:val="pl-PL" w:eastAsia="en-US"/>
              </w:rPr>
            </w:pPr>
            <w:r>
              <w:rPr>
                <w:rFonts w:ascii="Calibri" w:asciiTheme="minorHAnsi" w:eastAsiaTheme="minorHAnsi" w:hAnsi="Calibri" w:hAnsiTheme="minorHAnsi" w:cstheme="minorHAnsi"/>
                <w:sz w:val="22"/>
                <w:szCs w:val="22"/>
              </w:rPr>
              <w:t xml:space="preserve">CH-6340 Baar</w:t>
            </w:r>
          </w:p>
          <w:p w14:paraId="1DB69284" w14:textId="77777777" w:rsidR="009C414B" w:rsidRPr="00646C29" w:rsidRDefault="009C414B" w:rsidP="003D0D54">
            <w:pPr>
              <w:spacing w:line="276" w:lineRule="auto"/>
              <w:ind w:left="567" w:right="1701"/>
              <w:jc w:val="both"/>
              <w:rPr>
                <w:rFonts w:asciiTheme="minorHAnsi" w:eastAsiaTheme="minorHAnsi" w:hAnsiTheme="minorHAnsi" w:cstheme="minorHAnsi"/>
                <w:sz w:val="22"/>
                <w:szCs w:val="22"/>
                <w:lang w:eastAsia="en-US"/>
              </w:rPr>
            </w:pPr>
          </w:p>
          <w:p w14:paraId="001FA188" w14:textId="77777777" w:rsidR="009C414B" w:rsidRPr="00646C29" w:rsidRDefault="009C414B" w:rsidP="003D0D54">
            <w:pPr>
              <w:spacing w:line="276" w:lineRule="auto"/>
              <w:ind w:left="567" w:right="1701"/>
              <w:jc w:val="both"/>
              <w:rPr>
                <w:rFonts w:asciiTheme="minorHAnsi" w:eastAsiaTheme="minorHAnsi" w:hAnsiTheme="minorHAnsi" w:cstheme="minorHAnsi"/>
                <w:sz w:val="22"/>
                <w:szCs w:val="22"/>
                <w:lang w:eastAsia="en-US"/>
              </w:rPr>
            </w:pPr>
            <w:hyperlink r:id="rId8" w:history="1" w:tooltip="">
              <w:r>
                <w:rPr>
                  <w:rFonts w:ascii="Calibri" w:asciiTheme="minorHAnsi" w:eastAsiaTheme="minorHAnsi" w:hAnsi="Calibri" w:hAnsiTheme="minorHAnsi" w:cstheme="minorHAnsi"/>
                  <w:rStyle w:val="Hyperlink"/>
                  <w:color w:val="auto"/>
                  <w:sz w:val="22"/>
                  <w:szCs w:val="22"/>
                </w:rPr>
                <w:t xml:space="preserve">info@suedpack-medica.com</w:t>
              </w:r>
            </w:hyperlink>
          </w:p>
          <w:p w14:paraId="58848E22" w14:textId="77777777" w:rsidR="009C414B" w:rsidRPr="00646C29" w:rsidRDefault="009C414B" w:rsidP="003D0D54">
            <w:pPr>
              <w:spacing w:line="276" w:lineRule="auto"/>
              <w:ind w:left="567" w:right="1701"/>
              <w:jc w:val="both"/>
              <w:rPr>
                <w:rFonts w:asciiTheme="minorHAnsi" w:eastAsiaTheme="minorHAnsi" w:hAnsiTheme="minorHAnsi" w:cstheme="minorHAnsi"/>
                <w:sz w:val="22"/>
                <w:szCs w:val="22"/>
                <w:lang w:eastAsia="en-US"/>
              </w:rPr>
            </w:pPr>
            <w:hyperlink r:id="rId9" w:history="1" w:tooltip="">
              <w:r>
                <w:rPr>
                  <w:rFonts w:ascii="Calibri" w:asciiTheme="minorHAnsi" w:eastAsiaTheme="minorHAnsi" w:hAnsi="Calibri" w:hAnsiTheme="minorHAnsi" w:cstheme="minorHAnsi"/>
                  <w:rStyle w:val="Hyperlink"/>
                  <w:color w:val="auto"/>
                  <w:sz w:val="22"/>
                  <w:szCs w:val="22"/>
                </w:rPr>
                <w:t xml:space="preserve">www.suedpack-medica.com</w:t>
              </w:r>
            </w:hyperlink>
          </w:p>
        </w:tc>
      </w:tr>
    </w:tbl>
    <w:p w14:paraId="6D7C512B" w14:textId="77777777" w:rsidR="009C414B" w:rsidRPr="00646C29" w:rsidRDefault="009C414B" w:rsidP="009C414B">
      <w:pPr>
        <w:spacing w:line="360" w:lineRule="auto"/>
        <w:ind w:left="567" w:right="1701"/>
        <w:jc w:val="both"/>
        <w:rPr>
          <w:rFonts w:asciiTheme="minorHAnsi" w:eastAsiaTheme="minorHAnsi" w:hAnsiTheme="minorHAnsi" w:cstheme="minorHAnsi"/>
          <w:sz w:val="22"/>
          <w:szCs w:val="22"/>
          <w:lang w:eastAsia="en-US"/>
        </w:rPr>
      </w:pPr>
    </w:p>
    <w:p w14:paraId="5542E21F" w14:textId="77777777" w:rsidR="009C414B" w:rsidRPr="00646C29" w:rsidRDefault="009C414B" w:rsidP="009C414B">
      <w:pPr>
        <w:spacing w:line="360" w:lineRule="auto"/>
        <w:ind w:left="567" w:right="1701"/>
        <w:jc w:val="both"/>
        <w:rPr>
          <w:rFonts w:asciiTheme="minorHAnsi" w:hAnsiTheme="minorHAnsi" w:cstheme="minorHAnsi"/>
          <w:bCs/>
          <w:color w:val="00B050"/>
          <w:sz w:val="22"/>
          <w:szCs w:val="22"/>
        </w:rPr>
      </w:pPr>
    </w:p>
    <w:p w14:paraId="070CCB5A" w14:textId="77777777" w:rsidR="009C414B" w:rsidRPr="009621CA" w:rsidRDefault="009C414B" w:rsidP="00276F69">
      <w:pPr>
        <w:spacing w:line="360" w:lineRule="auto"/>
        <w:ind w:left="567" w:right="1701"/>
        <w:jc w:val="both"/>
        <w:rPr>
          <w:rFonts w:asciiTheme="minorHAnsi" w:eastAsiaTheme="minorHAnsi" w:hAnsiTheme="minorHAnsi" w:cstheme="minorHAnsi"/>
          <w:b/>
          <w:bCs/>
          <w:sz w:val="22"/>
          <w:szCs w:val="22"/>
          <w:u w:val="single"/>
          <w:lang w:eastAsia="en-US"/>
        </w:rPr>
      </w:pPr>
    </w:p>
    <w:sectPr w:rsidR="009C414B" w:rsidRPr="009621CA" w:rsidSect="00D65B5B">
      <w:headerReference w:type="default" r:id="rId10"/>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E0A8" w14:textId="77777777" w:rsidR="009773BA" w:rsidRDefault="009773BA" w:rsidP="00DE6B13">
      <w:r>
        <w:separator/>
      </w:r>
    </w:p>
  </w:endnote>
  <w:endnote w:type="continuationSeparator" w:id="0">
    <w:p w14:paraId="7F827842" w14:textId="77777777" w:rsidR="009773BA" w:rsidRDefault="009773BA" w:rsidP="00DE6B13">
      <w:r>
        <w:continuationSeparator/>
      </w:r>
    </w:p>
  </w:endnote>
  <w:endnote w:type="continuationNotice" w:id="1">
    <w:p w14:paraId="51CE90AA" w14:textId="77777777" w:rsidR="009773BA" w:rsidRDefault="00977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7692" w14:textId="77777777" w:rsidR="009773BA" w:rsidRDefault="009773BA" w:rsidP="00DE6B13">
      <w:r>
        <w:separator/>
      </w:r>
    </w:p>
  </w:footnote>
  <w:footnote w:type="continuationSeparator" w:id="0">
    <w:p w14:paraId="28ABF995" w14:textId="77777777" w:rsidR="009773BA" w:rsidRDefault="009773BA" w:rsidP="00DE6B13">
      <w:r>
        <w:continuationSeparator/>
      </w:r>
    </w:p>
  </w:footnote>
  <w:footnote w:type="continuationNotice" w:id="1">
    <w:p w14:paraId="594F9A9F" w14:textId="77777777" w:rsidR="009773BA" w:rsidRDefault="00977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134" w14:textId="3F9E7E0C" w:rsidR="00CC3353" w:rsidRPr="0010528D" w:rsidRDefault="00192ABA" w:rsidP="0005351C">
    <w:pPr>
      <w:pStyle w:val="Kopfzeile"/>
      <w:tabs>
        <w:tab w:val="clear" w:pos="9072"/>
      </w:tabs>
      <w:ind w:left="-567"/>
      <w:rPr>
        <w:rFonts w:ascii="Arial" w:hAnsi="Arial" w:cs="Arial"/>
        <w:sz w:val="20"/>
        <w:szCs w:val="20"/>
        <w:lang w:val="de-DE"/>
      </w:rPr>
    </w:pPr>
    <w:r>
      <w:drawing>
        <wp:anchor distT="0" distB="0" distL="114300" distR="114300" simplePos="0" relativeHeight="251660288" behindDoc="0" locked="0" layoutInCell="1" allowOverlap="1" wp14:anchorId="004BFBB0" wp14:editId="1784B809">
          <wp:simplePos x="0" y="0"/>
          <wp:positionH relativeFrom="column">
            <wp:posOffset>3284244</wp:posOffset>
          </wp:positionH>
          <wp:positionV relativeFrom="paragraph">
            <wp:posOffset>0</wp:posOffset>
          </wp:positionV>
          <wp:extent cx="2569085" cy="770415"/>
          <wp:effectExtent l="0" t="0" r="3175" b="0"/>
          <wp:wrapNone/>
          <wp:docPr id="1094972286" name="Grafik 1" descr="Ein Bild, das Schrift, Tex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72286" name="Grafik 1" descr="Ein Bild, das Schrift, Text, Logo, weiß enthält.&#10;&#10;Automatisch generierte Beschreibung"/>
                  <pic:cNvPicPr/>
                </pic:nvPicPr>
                <pic:blipFill>
                  <a:blip r:embed="rId1"/>
                  <a:stretch>
                    <a:fillRect/>
                  </a:stretch>
                </pic:blipFill>
                <pic:spPr>
                  <a:xfrm>
                    <a:off x="0" y="0"/>
                    <a:ext cx="2569085" cy="7704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PM 01-25</w:t>
    </w:r>
  </w:p>
  <w:p w14:paraId="33F798BC" w14:textId="4CF91103" w:rsidR="00CC3353" w:rsidRPr="00E63098" w:rsidRDefault="00E63098" w:rsidP="00DE6B13">
    <w:pPr>
      <w:pStyle w:val="Kopfzeile"/>
      <w:jc w:val="right"/>
      <w:rPr>
        <w:lang w:val="de-DE"/>
      </w:rPr>
    </w:pPr>
    <w:r>
      <w:rPr>
        <w:lang w:val="de-DE"/>
      </w:rPr>
      <w:t xml:space="preserve"> </w:t>
    </w:r>
    <w:r w:rsidR="00013901">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24EA3"/>
    <w:multiLevelType w:val="hybridMultilevel"/>
    <w:tmpl w:val="1C4AA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11" w15:restartNumberingAfterBreak="0">
    <w:nsid w:val="39286C07"/>
    <w:multiLevelType w:val="hybridMultilevel"/>
    <w:tmpl w:val="2ABE0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5723F"/>
    <w:multiLevelType w:val="hybridMultilevel"/>
    <w:tmpl w:val="7CFAE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702659B"/>
    <w:multiLevelType w:val="hybridMultilevel"/>
    <w:tmpl w:val="89980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78B41DB"/>
    <w:multiLevelType w:val="hybridMultilevel"/>
    <w:tmpl w:val="6FAA24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A360DE6"/>
    <w:multiLevelType w:val="hybridMultilevel"/>
    <w:tmpl w:val="B1466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4"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F322F7D"/>
    <w:multiLevelType w:val="hybridMultilevel"/>
    <w:tmpl w:val="45BE0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BCF19C2"/>
    <w:multiLevelType w:val="hybridMultilevel"/>
    <w:tmpl w:val="D99CD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635843">
    <w:abstractNumId w:val="21"/>
  </w:num>
  <w:num w:numId="2" w16cid:durableId="3439231">
    <w:abstractNumId w:val="13"/>
  </w:num>
  <w:num w:numId="3" w16cid:durableId="1897281510">
    <w:abstractNumId w:val="24"/>
  </w:num>
  <w:num w:numId="4" w16cid:durableId="623195643">
    <w:abstractNumId w:val="7"/>
  </w:num>
  <w:num w:numId="5" w16cid:durableId="172377756">
    <w:abstractNumId w:val="5"/>
  </w:num>
  <w:num w:numId="6" w16cid:durableId="1432822123">
    <w:abstractNumId w:val="12"/>
  </w:num>
  <w:num w:numId="7" w16cid:durableId="1111585242">
    <w:abstractNumId w:val="10"/>
  </w:num>
  <w:num w:numId="8" w16cid:durableId="1050765758">
    <w:abstractNumId w:val="26"/>
  </w:num>
  <w:num w:numId="9" w16cid:durableId="1050760931">
    <w:abstractNumId w:val="18"/>
  </w:num>
  <w:num w:numId="10" w16cid:durableId="365178652">
    <w:abstractNumId w:val="1"/>
  </w:num>
  <w:num w:numId="11" w16cid:durableId="118109272">
    <w:abstractNumId w:val="17"/>
  </w:num>
  <w:num w:numId="12" w16cid:durableId="1504935384">
    <w:abstractNumId w:val="29"/>
  </w:num>
  <w:num w:numId="13" w16cid:durableId="708186615">
    <w:abstractNumId w:val="23"/>
  </w:num>
  <w:num w:numId="14" w16cid:durableId="2009943008">
    <w:abstractNumId w:val="16"/>
  </w:num>
  <w:num w:numId="15" w16cid:durableId="1453092778">
    <w:abstractNumId w:val="4"/>
  </w:num>
  <w:num w:numId="16" w16cid:durableId="587732330">
    <w:abstractNumId w:val="0"/>
  </w:num>
  <w:num w:numId="17" w16cid:durableId="1448235387">
    <w:abstractNumId w:val="2"/>
  </w:num>
  <w:num w:numId="18" w16cid:durableId="519978106">
    <w:abstractNumId w:val="28"/>
  </w:num>
  <w:num w:numId="19" w16cid:durableId="1118069000">
    <w:abstractNumId w:val="25"/>
  </w:num>
  <w:num w:numId="20" w16cid:durableId="758064008">
    <w:abstractNumId w:val="3"/>
  </w:num>
  <w:num w:numId="21" w16cid:durableId="1344551621">
    <w:abstractNumId w:val="3"/>
  </w:num>
  <w:num w:numId="22" w16cid:durableId="1007713151">
    <w:abstractNumId w:val="11"/>
  </w:num>
  <w:num w:numId="23" w16cid:durableId="1650087438">
    <w:abstractNumId w:val="14"/>
  </w:num>
  <w:num w:numId="24" w16cid:durableId="950165460">
    <w:abstractNumId w:val="9"/>
  </w:num>
  <w:num w:numId="25" w16cid:durableId="526716312">
    <w:abstractNumId w:val="22"/>
  </w:num>
  <w:num w:numId="26" w16cid:durableId="1109354732">
    <w:abstractNumId w:val="6"/>
  </w:num>
  <w:num w:numId="27" w16cid:durableId="1025790763">
    <w:abstractNumId w:val="15"/>
  </w:num>
  <w:num w:numId="28" w16cid:durableId="1723359948">
    <w:abstractNumId w:val="20"/>
  </w:num>
  <w:num w:numId="29" w16cid:durableId="800879263">
    <w:abstractNumId w:val="19"/>
  </w:num>
  <w:num w:numId="30" w16cid:durableId="1876968989">
    <w:abstractNumId w:val="27"/>
  </w:num>
  <w:num w:numId="31" w16cid:durableId="1333755768">
    <w:abstractNumId w:val="30"/>
  </w:num>
  <w:num w:numId="32" w16cid:durableId="24196008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3CFF"/>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0A7"/>
    <w:rsid w:val="000134F6"/>
    <w:rsid w:val="00013901"/>
    <w:rsid w:val="00013AFD"/>
    <w:rsid w:val="00014083"/>
    <w:rsid w:val="000140FC"/>
    <w:rsid w:val="000145BC"/>
    <w:rsid w:val="00014702"/>
    <w:rsid w:val="0001472B"/>
    <w:rsid w:val="00014CD2"/>
    <w:rsid w:val="00015775"/>
    <w:rsid w:val="000157FA"/>
    <w:rsid w:val="00015EC0"/>
    <w:rsid w:val="000162EF"/>
    <w:rsid w:val="000175D1"/>
    <w:rsid w:val="0001770B"/>
    <w:rsid w:val="000178A4"/>
    <w:rsid w:val="00017C51"/>
    <w:rsid w:val="00017D01"/>
    <w:rsid w:val="00017EF1"/>
    <w:rsid w:val="00020068"/>
    <w:rsid w:val="000207A6"/>
    <w:rsid w:val="00020992"/>
    <w:rsid w:val="00020B15"/>
    <w:rsid w:val="000210F0"/>
    <w:rsid w:val="0002165C"/>
    <w:rsid w:val="0002194E"/>
    <w:rsid w:val="000221A3"/>
    <w:rsid w:val="00022743"/>
    <w:rsid w:val="0002276F"/>
    <w:rsid w:val="0002288E"/>
    <w:rsid w:val="00022BC1"/>
    <w:rsid w:val="00022BEE"/>
    <w:rsid w:val="0002332C"/>
    <w:rsid w:val="000237CE"/>
    <w:rsid w:val="00023B65"/>
    <w:rsid w:val="00023C0C"/>
    <w:rsid w:val="00023D3C"/>
    <w:rsid w:val="00023D4B"/>
    <w:rsid w:val="00024077"/>
    <w:rsid w:val="000244A3"/>
    <w:rsid w:val="000248CF"/>
    <w:rsid w:val="0002490E"/>
    <w:rsid w:val="00024CE7"/>
    <w:rsid w:val="00024E51"/>
    <w:rsid w:val="00025202"/>
    <w:rsid w:val="0002593D"/>
    <w:rsid w:val="00026367"/>
    <w:rsid w:val="00026607"/>
    <w:rsid w:val="00026E9E"/>
    <w:rsid w:val="00027186"/>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112"/>
    <w:rsid w:val="0003757A"/>
    <w:rsid w:val="0003761B"/>
    <w:rsid w:val="0003778D"/>
    <w:rsid w:val="00037FE3"/>
    <w:rsid w:val="00040A3A"/>
    <w:rsid w:val="00040C5B"/>
    <w:rsid w:val="00040DCB"/>
    <w:rsid w:val="00040E7E"/>
    <w:rsid w:val="000410DD"/>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0845"/>
    <w:rsid w:val="00052B5D"/>
    <w:rsid w:val="00052CBE"/>
    <w:rsid w:val="0005351C"/>
    <w:rsid w:val="00053E05"/>
    <w:rsid w:val="00054044"/>
    <w:rsid w:val="00054627"/>
    <w:rsid w:val="00054DF3"/>
    <w:rsid w:val="000550BE"/>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1F7"/>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5D6E"/>
    <w:rsid w:val="00066170"/>
    <w:rsid w:val="0006664F"/>
    <w:rsid w:val="00066A2F"/>
    <w:rsid w:val="00066E2E"/>
    <w:rsid w:val="00066E74"/>
    <w:rsid w:val="00070346"/>
    <w:rsid w:val="00070581"/>
    <w:rsid w:val="00070A47"/>
    <w:rsid w:val="00070AC6"/>
    <w:rsid w:val="00070E39"/>
    <w:rsid w:val="00070FD0"/>
    <w:rsid w:val="00071846"/>
    <w:rsid w:val="00072F14"/>
    <w:rsid w:val="00072FE3"/>
    <w:rsid w:val="000731D6"/>
    <w:rsid w:val="0007359F"/>
    <w:rsid w:val="00073DA5"/>
    <w:rsid w:val="00074143"/>
    <w:rsid w:val="0007578B"/>
    <w:rsid w:val="00075C23"/>
    <w:rsid w:val="00075D08"/>
    <w:rsid w:val="000764CA"/>
    <w:rsid w:val="000767D7"/>
    <w:rsid w:val="00076890"/>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1CD"/>
    <w:rsid w:val="00090674"/>
    <w:rsid w:val="00090687"/>
    <w:rsid w:val="00090B4B"/>
    <w:rsid w:val="00090DE6"/>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836"/>
    <w:rsid w:val="00096B10"/>
    <w:rsid w:val="0009761A"/>
    <w:rsid w:val="000976AA"/>
    <w:rsid w:val="00097D22"/>
    <w:rsid w:val="000A0093"/>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168"/>
    <w:rsid w:val="000B06B8"/>
    <w:rsid w:val="000B09B2"/>
    <w:rsid w:val="000B0B26"/>
    <w:rsid w:val="000B1538"/>
    <w:rsid w:val="000B17C6"/>
    <w:rsid w:val="000B17E6"/>
    <w:rsid w:val="000B18F6"/>
    <w:rsid w:val="000B20DF"/>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597"/>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D8"/>
    <w:rsid w:val="000C36F6"/>
    <w:rsid w:val="000C3950"/>
    <w:rsid w:val="000C3EC0"/>
    <w:rsid w:val="000C413E"/>
    <w:rsid w:val="000C4A0C"/>
    <w:rsid w:val="000C4B28"/>
    <w:rsid w:val="000C546A"/>
    <w:rsid w:val="000C5529"/>
    <w:rsid w:val="000C5BCF"/>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216"/>
    <w:rsid w:val="000D6C54"/>
    <w:rsid w:val="000D6C72"/>
    <w:rsid w:val="000D7713"/>
    <w:rsid w:val="000D7A17"/>
    <w:rsid w:val="000E0B69"/>
    <w:rsid w:val="000E0EE1"/>
    <w:rsid w:val="000E2ABB"/>
    <w:rsid w:val="000E2BAA"/>
    <w:rsid w:val="000E2C76"/>
    <w:rsid w:val="000E323E"/>
    <w:rsid w:val="000E336C"/>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14E"/>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3C7"/>
    <w:rsid w:val="00100426"/>
    <w:rsid w:val="00100959"/>
    <w:rsid w:val="00100ADC"/>
    <w:rsid w:val="00100C80"/>
    <w:rsid w:val="00101179"/>
    <w:rsid w:val="0010157F"/>
    <w:rsid w:val="001015CE"/>
    <w:rsid w:val="00102006"/>
    <w:rsid w:val="0010230D"/>
    <w:rsid w:val="00102569"/>
    <w:rsid w:val="001033AD"/>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438"/>
    <w:rsid w:val="0011171B"/>
    <w:rsid w:val="00112899"/>
    <w:rsid w:val="00113645"/>
    <w:rsid w:val="001143E3"/>
    <w:rsid w:val="001148A9"/>
    <w:rsid w:val="00114CC7"/>
    <w:rsid w:val="001153FE"/>
    <w:rsid w:val="00115D06"/>
    <w:rsid w:val="00115D3A"/>
    <w:rsid w:val="00115E64"/>
    <w:rsid w:val="00116121"/>
    <w:rsid w:val="00116319"/>
    <w:rsid w:val="001164C7"/>
    <w:rsid w:val="00116819"/>
    <w:rsid w:val="001170B7"/>
    <w:rsid w:val="001178DB"/>
    <w:rsid w:val="00117FA3"/>
    <w:rsid w:val="001201B3"/>
    <w:rsid w:val="00120815"/>
    <w:rsid w:val="001212D8"/>
    <w:rsid w:val="00121503"/>
    <w:rsid w:val="00121719"/>
    <w:rsid w:val="0012183A"/>
    <w:rsid w:val="00121A90"/>
    <w:rsid w:val="00122390"/>
    <w:rsid w:val="0012239C"/>
    <w:rsid w:val="001224C3"/>
    <w:rsid w:val="00122659"/>
    <w:rsid w:val="00122917"/>
    <w:rsid w:val="00122B4D"/>
    <w:rsid w:val="00122E0D"/>
    <w:rsid w:val="00122F67"/>
    <w:rsid w:val="0012313A"/>
    <w:rsid w:val="001235F2"/>
    <w:rsid w:val="00123945"/>
    <w:rsid w:val="00123B55"/>
    <w:rsid w:val="00123D5C"/>
    <w:rsid w:val="001242B6"/>
    <w:rsid w:val="001243C6"/>
    <w:rsid w:val="0012495E"/>
    <w:rsid w:val="00124DD8"/>
    <w:rsid w:val="001252F5"/>
    <w:rsid w:val="00125E0F"/>
    <w:rsid w:val="00126324"/>
    <w:rsid w:val="0012637F"/>
    <w:rsid w:val="00126438"/>
    <w:rsid w:val="001265EF"/>
    <w:rsid w:val="00126B82"/>
    <w:rsid w:val="00126D22"/>
    <w:rsid w:val="00126E22"/>
    <w:rsid w:val="00127367"/>
    <w:rsid w:val="00130588"/>
    <w:rsid w:val="001307F7"/>
    <w:rsid w:val="001311EA"/>
    <w:rsid w:val="00131670"/>
    <w:rsid w:val="00131D8E"/>
    <w:rsid w:val="00131E7C"/>
    <w:rsid w:val="00132155"/>
    <w:rsid w:val="00132D99"/>
    <w:rsid w:val="00132E67"/>
    <w:rsid w:val="00132F4C"/>
    <w:rsid w:val="0013331A"/>
    <w:rsid w:val="001334F3"/>
    <w:rsid w:val="001336F9"/>
    <w:rsid w:val="00133A0C"/>
    <w:rsid w:val="00133A2C"/>
    <w:rsid w:val="00133B32"/>
    <w:rsid w:val="00134248"/>
    <w:rsid w:val="00134388"/>
    <w:rsid w:val="00135B80"/>
    <w:rsid w:val="00135C31"/>
    <w:rsid w:val="001364B9"/>
    <w:rsid w:val="00137636"/>
    <w:rsid w:val="00140720"/>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9E3"/>
    <w:rsid w:val="00150DAF"/>
    <w:rsid w:val="00151444"/>
    <w:rsid w:val="0015170B"/>
    <w:rsid w:val="001524B6"/>
    <w:rsid w:val="00152568"/>
    <w:rsid w:val="00152EC7"/>
    <w:rsid w:val="00153D24"/>
    <w:rsid w:val="00154121"/>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048"/>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A29"/>
    <w:rsid w:val="00173C7A"/>
    <w:rsid w:val="00173E91"/>
    <w:rsid w:val="00174422"/>
    <w:rsid w:val="00175096"/>
    <w:rsid w:val="001753A7"/>
    <w:rsid w:val="00175C26"/>
    <w:rsid w:val="00176527"/>
    <w:rsid w:val="001768D9"/>
    <w:rsid w:val="001773BE"/>
    <w:rsid w:val="001777E0"/>
    <w:rsid w:val="001801FA"/>
    <w:rsid w:val="001805A4"/>
    <w:rsid w:val="00180D0B"/>
    <w:rsid w:val="00180D60"/>
    <w:rsid w:val="00181991"/>
    <w:rsid w:val="001819C0"/>
    <w:rsid w:val="0018209C"/>
    <w:rsid w:val="0018388E"/>
    <w:rsid w:val="001838A3"/>
    <w:rsid w:val="00183ABB"/>
    <w:rsid w:val="00183BB6"/>
    <w:rsid w:val="00183F11"/>
    <w:rsid w:val="00184BD5"/>
    <w:rsid w:val="00184C3C"/>
    <w:rsid w:val="00185036"/>
    <w:rsid w:val="00185216"/>
    <w:rsid w:val="00185361"/>
    <w:rsid w:val="00185370"/>
    <w:rsid w:val="0018586F"/>
    <w:rsid w:val="001864B0"/>
    <w:rsid w:val="00186B8F"/>
    <w:rsid w:val="00186DAD"/>
    <w:rsid w:val="0018726A"/>
    <w:rsid w:val="00187F13"/>
    <w:rsid w:val="001901D3"/>
    <w:rsid w:val="00190E2C"/>
    <w:rsid w:val="001910DF"/>
    <w:rsid w:val="00191BB6"/>
    <w:rsid w:val="0019280B"/>
    <w:rsid w:val="00192995"/>
    <w:rsid w:val="00192ABA"/>
    <w:rsid w:val="001938FA"/>
    <w:rsid w:val="00193D08"/>
    <w:rsid w:val="00194844"/>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2CF3"/>
    <w:rsid w:val="001B3202"/>
    <w:rsid w:val="001B33D8"/>
    <w:rsid w:val="001B34B1"/>
    <w:rsid w:val="001B42BA"/>
    <w:rsid w:val="001B4602"/>
    <w:rsid w:val="001B4A1B"/>
    <w:rsid w:val="001B4C70"/>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23F"/>
    <w:rsid w:val="001C540D"/>
    <w:rsid w:val="001C629C"/>
    <w:rsid w:val="001C6AA9"/>
    <w:rsid w:val="001C6B9F"/>
    <w:rsid w:val="001C6E77"/>
    <w:rsid w:val="001C7191"/>
    <w:rsid w:val="001C71E1"/>
    <w:rsid w:val="001C7DF8"/>
    <w:rsid w:val="001D02A9"/>
    <w:rsid w:val="001D06AB"/>
    <w:rsid w:val="001D0AC8"/>
    <w:rsid w:val="001D0DEE"/>
    <w:rsid w:val="001D1296"/>
    <w:rsid w:val="001D12B9"/>
    <w:rsid w:val="001D1528"/>
    <w:rsid w:val="001D26F1"/>
    <w:rsid w:val="001D2752"/>
    <w:rsid w:val="001D2D83"/>
    <w:rsid w:val="001D2EAE"/>
    <w:rsid w:val="001D2F45"/>
    <w:rsid w:val="001D347B"/>
    <w:rsid w:val="001D348F"/>
    <w:rsid w:val="001D3730"/>
    <w:rsid w:val="001D40B9"/>
    <w:rsid w:val="001D424F"/>
    <w:rsid w:val="001D43A6"/>
    <w:rsid w:val="001D5A61"/>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5D1"/>
    <w:rsid w:val="001E3B91"/>
    <w:rsid w:val="001E4078"/>
    <w:rsid w:val="001E468F"/>
    <w:rsid w:val="001E46DB"/>
    <w:rsid w:val="001E4B30"/>
    <w:rsid w:val="001E519D"/>
    <w:rsid w:val="001E52CB"/>
    <w:rsid w:val="001E538B"/>
    <w:rsid w:val="001E58BA"/>
    <w:rsid w:val="001E59C5"/>
    <w:rsid w:val="001E5BE0"/>
    <w:rsid w:val="001E60F3"/>
    <w:rsid w:val="001E6153"/>
    <w:rsid w:val="001E634D"/>
    <w:rsid w:val="001E781D"/>
    <w:rsid w:val="001E7AC7"/>
    <w:rsid w:val="001E7CBD"/>
    <w:rsid w:val="001E7F54"/>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69B"/>
    <w:rsid w:val="001F6874"/>
    <w:rsid w:val="001F69A0"/>
    <w:rsid w:val="001F7A6E"/>
    <w:rsid w:val="00200291"/>
    <w:rsid w:val="00200696"/>
    <w:rsid w:val="002007FA"/>
    <w:rsid w:val="00200CFA"/>
    <w:rsid w:val="00202D14"/>
    <w:rsid w:val="002038EC"/>
    <w:rsid w:val="00203B2E"/>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056"/>
    <w:rsid w:val="002112B4"/>
    <w:rsid w:val="0021168C"/>
    <w:rsid w:val="00211BC6"/>
    <w:rsid w:val="00211E0E"/>
    <w:rsid w:val="00211E28"/>
    <w:rsid w:val="002127ED"/>
    <w:rsid w:val="00212DC3"/>
    <w:rsid w:val="00212EF2"/>
    <w:rsid w:val="00213246"/>
    <w:rsid w:val="002132F4"/>
    <w:rsid w:val="00214024"/>
    <w:rsid w:val="0021429B"/>
    <w:rsid w:val="00214B62"/>
    <w:rsid w:val="00214E49"/>
    <w:rsid w:val="00214E95"/>
    <w:rsid w:val="002150C5"/>
    <w:rsid w:val="00215874"/>
    <w:rsid w:val="00215A84"/>
    <w:rsid w:val="00216128"/>
    <w:rsid w:val="002163C5"/>
    <w:rsid w:val="002167CA"/>
    <w:rsid w:val="00216C4B"/>
    <w:rsid w:val="0021760E"/>
    <w:rsid w:val="00220058"/>
    <w:rsid w:val="002200C1"/>
    <w:rsid w:val="00220937"/>
    <w:rsid w:val="00220E89"/>
    <w:rsid w:val="002213D9"/>
    <w:rsid w:val="00221482"/>
    <w:rsid w:val="00221507"/>
    <w:rsid w:val="00221719"/>
    <w:rsid w:val="00221CAB"/>
    <w:rsid w:val="002222FB"/>
    <w:rsid w:val="00223F71"/>
    <w:rsid w:val="0022431C"/>
    <w:rsid w:val="002249E5"/>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6CA5"/>
    <w:rsid w:val="0023795B"/>
    <w:rsid w:val="002379E0"/>
    <w:rsid w:val="00237F80"/>
    <w:rsid w:val="00241592"/>
    <w:rsid w:val="00241913"/>
    <w:rsid w:val="00241BBD"/>
    <w:rsid w:val="002420A7"/>
    <w:rsid w:val="002421C5"/>
    <w:rsid w:val="0024226B"/>
    <w:rsid w:val="00242538"/>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572"/>
    <w:rsid w:val="00247695"/>
    <w:rsid w:val="00247AB4"/>
    <w:rsid w:val="00247C8D"/>
    <w:rsid w:val="00247ECB"/>
    <w:rsid w:val="00250363"/>
    <w:rsid w:val="002503EE"/>
    <w:rsid w:val="002506F1"/>
    <w:rsid w:val="00250C60"/>
    <w:rsid w:val="00251AC4"/>
    <w:rsid w:val="00251D80"/>
    <w:rsid w:val="00252891"/>
    <w:rsid w:val="0025297C"/>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B99"/>
    <w:rsid w:val="00272C2A"/>
    <w:rsid w:val="00273483"/>
    <w:rsid w:val="002738E0"/>
    <w:rsid w:val="002739D2"/>
    <w:rsid w:val="00273BB3"/>
    <w:rsid w:val="00274649"/>
    <w:rsid w:val="0027498F"/>
    <w:rsid w:val="00274F40"/>
    <w:rsid w:val="0027510D"/>
    <w:rsid w:val="00275337"/>
    <w:rsid w:val="00275FCE"/>
    <w:rsid w:val="002760FC"/>
    <w:rsid w:val="00276222"/>
    <w:rsid w:val="002762FD"/>
    <w:rsid w:val="00276452"/>
    <w:rsid w:val="00276F69"/>
    <w:rsid w:val="0027754E"/>
    <w:rsid w:val="002779E5"/>
    <w:rsid w:val="002802D8"/>
    <w:rsid w:val="0028090C"/>
    <w:rsid w:val="002812BE"/>
    <w:rsid w:val="00281EFD"/>
    <w:rsid w:val="0028229C"/>
    <w:rsid w:val="002823A1"/>
    <w:rsid w:val="0028251E"/>
    <w:rsid w:val="002826A6"/>
    <w:rsid w:val="00282FB0"/>
    <w:rsid w:val="002830CE"/>
    <w:rsid w:val="00283955"/>
    <w:rsid w:val="002839E4"/>
    <w:rsid w:val="00283C36"/>
    <w:rsid w:val="0028467A"/>
    <w:rsid w:val="002849CF"/>
    <w:rsid w:val="00284B2B"/>
    <w:rsid w:val="00284DBB"/>
    <w:rsid w:val="002856F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39C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815"/>
    <w:rsid w:val="002A5BF7"/>
    <w:rsid w:val="002A636F"/>
    <w:rsid w:val="002A6A78"/>
    <w:rsid w:val="002A6DE2"/>
    <w:rsid w:val="002A6DF9"/>
    <w:rsid w:val="002A7040"/>
    <w:rsid w:val="002A70A2"/>
    <w:rsid w:val="002A7BEE"/>
    <w:rsid w:val="002A7C72"/>
    <w:rsid w:val="002A7F01"/>
    <w:rsid w:val="002B0077"/>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303"/>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2FF"/>
    <w:rsid w:val="002C555F"/>
    <w:rsid w:val="002C5B27"/>
    <w:rsid w:val="002C5F91"/>
    <w:rsid w:val="002C6372"/>
    <w:rsid w:val="002C63CF"/>
    <w:rsid w:val="002C66B3"/>
    <w:rsid w:val="002C6B0B"/>
    <w:rsid w:val="002C6BAE"/>
    <w:rsid w:val="002C6FBC"/>
    <w:rsid w:val="002C7463"/>
    <w:rsid w:val="002C7578"/>
    <w:rsid w:val="002C7BDE"/>
    <w:rsid w:val="002D02AD"/>
    <w:rsid w:val="002D04B2"/>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7A9"/>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30D"/>
    <w:rsid w:val="00312988"/>
    <w:rsid w:val="00312C55"/>
    <w:rsid w:val="00313EE4"/>
    <w:rsid w:val="003141A3"/>
    <w:rsid w:val="0031467C"/>
    <w:rsid w:val="003149E4"/>
    <w:rsid w:val="00314A62"/>
    <w:rsid w:val="00314E08"/>
    <w:rsid w:val="00315FAE"/>
    <w:rsid w:val="003165A8"/>
    <w:rsid w:val="0031664F"/>
    <w:rsid w:val="00316B72"/>
    <w:rsid w:val="00316C4D"/>
    <w:rsid w:val="003172E0"/>
    <w:rsid w:val="00317418"/>
    <w:rsid w:val="0031743F"/>
    <w:rsid w:val="00317C7F"/>
    <w:rsid w:val="00317C98"/>
    <w:rsid w:val="003200F0"/>
    <w:rsid w:val="00320164"/>
    <w:rsid w:val="003203A3"/>
    <w:rsid w:val="00320AD3"/>
    <w:rsid w:val="00320E2F"/>
    <w:rsid w:val="00320EAC"/>
    <w:rsid w:val="00321571"/>
    <w:rsid w:val="003216A2"/>
    <w:rsid w:val="00321762"/>
    <w:rsid w:val="00321A34"/>
    <w:rsid w:val="00321B7F"/>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0C71"/>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6BB"/>
    <w:rsid w:val="0035071A"/>
    <w:rsid w:val="00350F76"/>
    <w:rsid w:val="0035111C"/>
    <w:rsid w:val="00351B73"/>
    <w:rsid w:val="00352795"/>
    <w:rsid w:val="003528EC"/>
    <w:rsid w:val="00353458"/>
    <w:rsid w:val="00353509"/>
    <w:rsid w:val="00353DF7"/>
    <w:rsid w:val="00354119"/>
    <w:rsid w:val="00354284"/>
    <w:rsid w:val="0035428B"/>
    <w:rsid w:val="003547F5"/>
    <w:rsid w:val="00355097"/>
    <w:rsid w:val="003550CF"/>
    <w:rsid w:val="0035519B"/>
    <w:rsid w:val="00355CCF"/>
    <w:rsid w:val="00355FA1"/>
    <w:rsid w:val="0035668D"/>
    <w:rsid w:val="00356C55"/>
    <w:rsid w:val="0035737D"/>
    <w:rsid w:val="00357E6F"/>
    <w:rsid w:val="003607FF"/>
    <w:rsid w:val="00360D29"/>
    <w:rsid w:val="00361708"/>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968"/>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81"/>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9D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4EE"/>
    <w:rsid w:val="003B557E"/>
    <w:rsid w:val="003B5A24"/>
    <w:rsid w:val="003B5F27"/>
    <w:rsid w:val="003B5F5D"/>
    <w:rsid w:val="003B6105"/>
    <w:rsid w:val="003B6215"/>
    <w:rsid w:val="003B669D"/>
    <w:rsid w:val="003B79F9"/>
    <w:rsid w:val="003C0520"/>
    <w:rsid w:val="003C0801"/>
    <w:rsid w:val="003C1569"/>
    <w:rsid w:val="003C1C34"/>
    <w:rsid w:val="003C1CDA"/>
    <w:rsid w:val="003C25FC"/>
    <w:rsid w:val="003C33A0"/>
    <w:rsid w:val="003C35FE"/>
    <w:rsid w:val="003C37C1"/>
    <w:rsid w:val="003C37CC"/>
    <w:rsid w:val="003C5213"/>
    <w:rsid w:val="003C5E46"/>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5D63"/>
    <w:rsid w:val="003D6C1D"/>
    <w:rsid w:val="003D6D2B"/>
    <w:rsid w:val="003D6FE5"/>
    <w:rsid w:val="003D7329"/>
    <w:rsid w:val="003D752A"/>
    <w:rsid w:val="003E0051"/>
    <w:rsid w:val="003E1416"/>
    <w:rsid w:val="003E15BA"/>
    <w:rsid w:val="003E167B"/>
    <w:rsid w:val="003E1BE7"/>
    <w:rsid w:val="003E1E10"/>
    <w:rsid w:val="003E2312"/>
    <w:rsid w:val="003E28B2"/>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2F55"/>
    <w:rsid w:val="003F3A4B"/>
    <w:rsid w:val="003F3C48"/>
    <w:rsid w:val="003F3FF3"/>
    <w:rsid w:val="003F488A"/>
    <w:rsid w:val="003F4EDB"/>
    <w:rsid w:val="003F511D"/>
    <w:rsid w:val="003F5390"/>
    <w:rsid w:val="003F5C03"/>
    <w:rsid w:val="003F63D8"/>
    <w:rsid w:val="003F6670"/>
    <w:rsid w:val="003F69E7"/>
    <w:rsid w:val="003F72F0"/>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12C"/>
    <w:rsid w:val="004075BF"/>
    <w:rsid w:val="00407724"/>
    <w:rsid w:val="004078AE"/>
    <w:rsid w:val="00407F19"/>
    <w:rsid w:val="004103B6"/>
    <w:rsid w:val="00410724"/>
    <w:rsid w:val="0041080A"/>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577"/>
    <w:rsid w:val="00416B8E"/>
    <w:rsid w:val="00416C00"/>
    <w:rsid w:val="004171AE"/>
    <w:rsid w:val="00417664"/>
    <w:rsid w:val="00417A62"/>
    <w:rsid w:val="00417B0A"/>
    <w:rsid w:val="00417BD3"/>
    <w:rsid w:val="0042011C"/>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69D"/>
    <w:rsid w:val="00436A8A"/>
    <w:rsid w:val="00436B02"/>
    <w:rsid w:val="00436CAE"/>
    <w:rsid w:val="00437134"/>
    <w:rsid w:val="00437818"/>
    <w:rsid w:val="00440E3F"/>
    <w:rsid w:val="0044168B"/>
    <w:rsid w:val="00441A76"/>
    <w:rsid w:val="00441B01"/>
    <w:rsid w:val="00442CEF"/>
    <w:rsid w:val="00442F13"/>
    <w:rsid w:val="00443115"/>
    <w:rsid w:val="00443186"/>
    <w:rsid w:val="004431BF"/>
    <w:rsid w:val="0044370C"/>
    <w:rsid w:val="00443AC8"/>
    <w:rsid w:val="00443B59"/>
    <w:rsid w:val="00443F25"/>
    <w:rsid w:val="0044425D"/>
    <w:rsid w:val="00444C7D"/>
    <w:rsid w:val="00445358"/>
    <w:rsid w:val="00445671"/>
    <w:rsid w:val="00445C21"/>
    <w:rsid w:val="00445F4D"/>
    <w:rsid w:val="00446263"/>
    <w:rsid w:val="004465B7"/>
    <w:rsid w:val="004466F3"/>
    <w:rsid w:val="0044696A"/>
    <w:rsid w:val="00446CE6"/>
    <w:rsid w:val="0044742F"/>
    <w:rsid w:val="00447A46"/>
    <w:rsid w:val="00450CA9"/>
    <w:rsid w:val="00450CAD"/>
    <w:rsid w:val="0045130E"/>
    <w:rsid w:val="0045155F"/>
    <w:rsid w:val="004516A2"/>
    <w:rsid w:val="00451EEC"/>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05CC"/>
    <w:rsid w:val="00481053"/>
    <w:rsid w:val="0048171F"/>
    <w:rsid w:val="004819B7"/>
    <w:rsid w:val="00481BFA"/>
    <w:rsid w:val="00481C46"/>
    <w:rsid w:val="00482668"/>
    <w:rsid w:val="0048272E"/>
    <w:rsid w:val="00482D56"/>
    <w:rsid w:val="00482DE3"/>
    <w:rsid w:val="00482EC4"/>
    <w:rsid w:val="0048360A"/>
    <w:rsid w:val="00483967"/>
    <w:rsid w:val="00484A9D"/>
    <w:rsid w:val="00484F01"/>
    <w:rsid w:val="004852D6"/>
    <w:rsid w:val="00485530"/>
    <w:rsid w:val="0048557E"/>
    <w:rsid w:val="004863A4"/>
    <w:rsid w:val="004875C0"/>
    <w:rsid w:val="00487968"/>
    <w:rsid w:val="00487DA0"/>
    <w:rsid w:val="00487E95"/>
    <w:rsid w:val="00490177"/>
    <w:rsid w:val="004901BE"/>
    <w:rsid w:val="00490201"/>
    <w:rsid w:val="004902B5"/>
    <w:rsid w:val="004903AC"/>
    <w:rsid w:val="0049088A"/>
    <w:rsid w:val="00490BF5"/>
    <w:rsid w:val="00491A46"/>
    <w:rsid w:val="004924FB"/>
    <w:rsid w:val="00492535"/>
    <w:rsid w:val="004926FE"/>
    <w:rsid w:val="00492C1B"/>
    <w:rsid w:val="00492D05"/>
    <w:rsid w:val="00492DC9"/>
    <w:rsid w:val="00492ECD"/>
    <w:rsid w:val="00493118"/>
    <w:rsid w:val="0049403E"/>
    <w:rsid w:val="004959B8"/>
    <w:rsid w:val="00495E15"/>
    <w:rsid w:val="004965DD"/>
    <w:rsid w:val="00496F25"/>
    <w:rsid w:val="004A05C0"/>
    <w:rsid w:val="004A187C"/>
    <w:rsid w:val="004A19E4"/>
    <w:rsid w:val="004A2072"/>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5CA6"/>
    <w:rsid w:val="004B6BBF"/>
    <w:rsid w:val="004B6FA0"/>
    <w:rsid w:val="004B787E"/>
    <w:rsid w:val="004B7C2F"/>
    <w:rsid w:val="004C0165"/>
    <w:rsid w:val="004C02BB"/>
    <w:rsid w:val="004C0679"/>
    <w:rsid w:val="004C0B1E"/>
    <w:rsid w:val="004C0BDA"/>
    <w:rsid w:val="004C1215"/>
    <w:rsid w:val="004C1327"/>
    <w:rsid w:val="004C1956"/>
    <w:rsid w:val="004C2219"/>
    <w:rsid w:val="004C22D0"/>
    <w:rsid w:val="004C25B9"/>
    <w:rsid w:val="004C35A6"/>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197"/>
    <w:rsid w:val="004F3248"/>
    <w:rsid w:val="004F3995"/>
    <w:rsid w:val="004F418C"/>
    <w:rsid w:val="004F4435"/>
    <w:rsid w:val="004F465B"/>
    <w:rsid w:val="004F4C10"/>
    <w:rsid w:val="004F4C23"/>
    <w:rsid w:val="004F4DE7"/>
    <w:rsid w:val="004F5F03"/>
    <w:rsid w:val="004F5F4C"/>
    <w:rsid w:val="004F6833"/>
    <w:rsid w:val="004F6D72"/>
    <w:rsid w:val="004F7569"/>
    <w:rsid w:val="004F7A82"/>
    <w:rsid w:val="00500440"/>
    <w:rsid w:val="005004D3"/>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6E05"/>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4B6B"/>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7C4"/>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1B02"/>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3BE"/>
    <w:rsid w:val="0055352B"/>
    <w:rsid w:val="00553D8D"/>
    <w:rsid w:val="00554197"/>
    <w:rsid w:val="00554573"/>
    <w:rsid w:val="00554657"/>
    <w:rsid w:val="00554A9F"/>
    <w:rsid w:val="00554FF9"/>
    <w:rsid w:val="00555300"/>
    <w:rsid w:val="00556CA1"/>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3D6"/>
    <w:rsid w:val="005639E9"/>
    <w:rsid w:val="00564492"/>
    <w:rsid w:val="00565D7B"/>
    <w:rsid w:val="005668E5"/>
    <w:rsid w:val="0056797A"/>
    <w:rsid w:val="00567A69"/>
    <w:rsid w:val="00570056"/>
    <w:rsid w:val="005701EA"/>
    <w:rsid w:val="005707BF"/>
    <w:rsid w:val="005711CD"/>
    <w:rsid w:val="00571447"/>
    <w:rsid w:val="00571818"/>
    <w:rsid w:val="00571A8F"/>
    <w:rsid w:val="00571FA5"/>
    <w:rsid w:val="00572F8C"/>
    <w:rsid w:val="00573B36"/>
    <w:rsid w:val="00573BB0"/>
    <w:rsid w:val="00573C68"/>
    <w:rsid w:val="00573D92"/>
    <w:rsid w:val="005744C3"/>
    <w:rsid w:val="0057487A"/>
    <w:rsid w:val="005759C9"/>
    <w:rsid w:val="00575ABC"/>
    <w:rsid w:val="00576094"/>
    <w:rsid w:val="005766B9"/>
    <w:rsid w:val="00576B3F"/>
    <w:rsid w:val="00576CCE"/>
    <w:rsid w:val="00577B9B"/>
    <w:rsid w:val="005801CD"/>
    <w:rsid w:val="005805A2"/>
    <w:rsid w:val="00580B2C"/>
    <w:rsid w:val="00580C0B"/>
    <w:rsid w:val="005811D7"/>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5FC6"/>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131"/>
    <w:rsid w:val="0059450E"/>
    <w:rsid w:val="00594681"/>
    <w:rsid w:val="00594C75"/>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5F90"/>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31"/>
    <w:rsid w:val="005B508E"/>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1FDF"/>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778"/>
    <w:rsid w:val="005C5905"/>
    <w:rsid w:val="005C5937"/>
    <w:rsid w:val="005C5ADA"/>
    <w:rsid w:val="005C5F57"/>
    <w:rsid w:val="005C609D"/>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81B"/>
    <w:rsid w:val="005D6B8F"/>
    <w:rsid w:val="005D6ECE"/>
    <w:rsid w:val="005D75B3"/>
    <w:rsid w:val="005D7710"/>
    <w:rsid w:val="005D789D"/>
    <w:rsid w:val="005D78E2"/>
    <w:rsid w:val="005D7D1C"/>
    <w:rsid w:val="005E0D8F"/>
    <w:rsid w:val="005E1932"/>
    <w:rsid w:val="005E1C02"/>
    <w:rsid w:val="005E1D04"/>
    <w:rsid w:val="005E1D67"/>
    <w:rsid w:val="005E1E0E"/>
    <w:rsid w:val="005E1EAB"/>
    <w:rsid w:val="005E1F70"/>
    <w:rsid w:val="005E2394"/>
    <w:rsid w:val="005E24A6"/>
    <w:rsid w:val="005E266D"/>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911"/>
    <w:rsid w:val="005E7B45"/>
    <w:rsid w:val="005F09B5"/>
    <w:rsid w:val="005F1290"/>
    <w:rsid w:val="005F12B4"/>
    <w:rsid w:val="005F13FF"/>
    <w:rsid w:val="005F17C0"/>
    <w:rsid w:val="005F1E77"/>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114"/>
    <w:rsid w:val="00610B8E"/>
    <w:rsid w:val="00611415"/>
    <w:rsid w:val="00611680"/>
    <w:rsid w:val="006117A5"/>
    <w:rsid w:val="006123A7"/>
    <w:rsid w:val="00612567"/>
    <w:rsid w:val="00612C35"/>
    <w:rsid w:val="00613396"/>
    <w:rsid w:val="00613966"/>
    <w:rsid w:val="0061426C"/>
    <w:rsid w:val="006154F1"/>
    <w:rsid w:val="00615794"/>
    <w:rsid w:val="006162E8"/>
    <w:rsid w:val="00616937"/>
    <w:rsid w:val="00616AED"/>
    <w:rsid w:val="00616B95"/>
    <w:rsid w:val="00616D36"/>
    <w:rsid w:val="00617225"/>
    <w:rsid w:val="0061751D"/>
    <w:rsid w:val="00620A0A"/>
    <w:rsid w:val="00620CCB"/>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7C"/>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C10"/>
    <w:rsid w:val="00641DF4"/>
    <w:rsid w:val="0064259D"/>
    <w:rsid w:val="00642BF8"/>
    <w:rsid w:val="00642D90"/>
    <w:rsid w:val="00643193"/>
    <w:rsid w:val="006437E6"/>
    <w:rsid w:val="00643A61"/>
    <w:rsid w:val="00643AAE"/>
    <w:rsid w:val="00643BF6"/>
    <w:rsid w:val="00643C48"/>
    <w:rsid w:val="00643F9E"/>
    <w:rsid w:val="00644189"/>
    <w:rsid w:val="00644334"/>
    <w:rsid w:val="006458F8"/>
    <w:rsid w:val="00645B86"/>
    <w:rsid w:val="00646390"/>
    <w:rsid w:val="00646845"/>
    <w:rsid w:val="00646892"/>
    <w:rsid w:val="00650A42"/>
    <w:rsid w:val="00650A8E"/>
    <w:rsid w:val="00650EFB"/>
    <w:rsid w:val="00651212"/>
    <w:rsid w:val="00651FAA"/>
    <w:rsid w:val="00652460"/>
    <w:rsid w:val="0065304D"/>
    <w:rsid w:val="00653358"/>
    <w:rsid w:val="00654168"/>
    <w:rsid w:val="00654B33"/>
    <w:rsid w:val="00654E8A"/>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7DE"/>
    <w:rsid w:val="006617F9"/>
    <w:rsid w:val="00661DC7"/>
    <w:rsid w:val="00661E43"/>
    <w:rsid w:val="00662703"/>
    <w:rsid w:val="00663750"/>
    <w:rsid w:val="00663A56"/>
    <w:rsid w:val="0066421F"/>
    <w:rsid w:val="006642AF"/>
    <w:rsid w:val="00664BB2"/>
    <w:rsid w:val="00664F96"/>
    <w:rsid w:val="00665828"/>
    <w:rsid w:val="00666794"/>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680"/>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3D7"/>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2E19"/>
    <w:rsid w:val="0069336B"/>
    <w:rsid w:val="00693DD1"/>
    <w:rsid w:val="0069410B"/>
    <w:rsid w:val="006942DC"/>
    <w:rsid w:val="0069444E"/>
    <w:rsid w:val="00694651"/>
    <w:rsid w:val="00694895"/>
    <w:rsid w:val="00694CB7"/>
    <w:rsid w:val="006954F8"/>
    <w:rsid w:val="006962D8"/>
    <w:rsid w:val="006965F1"/>
    <w:rsid w:val="006967E4"/>
    <w:rsid w:val="00696E22"/>
    <w:rsid w:val="00696F5F"/>
    <w:rsid w:val="00697339"/>
    <w:rsid w:val="006975EB"/>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0A6"/>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456"/>
    <w:rsid w:val="006C59C7"/>
    <w:rsid w:val="006C66D5"/>
    <w:rsid w:val="006C7251"/>
    <w:rsid w:val="006C767B"/>
    <w:rsid w:val="006C7E20"/>
    <w:rsid w:val="006D04E3"/>
    <w:rsid w:val="006D1A13"/>
    <w:rsid w:val="006D1B91"/>
    <w:rsid w:val="006D1D31"/>
    <w:rsid w:val="006D1FDC"/>
    <w:rsid w:val="006D24B5"/>
    <w:rsid w:val="006D35D0"/>
    <w:rsid w:val="006D370D"/>
    <w:rsid w:val="006D3986"/>
    <w:rsid w:val="006D3A92"/>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27"/>
    <w:rsid w:val="006E43FA"/>
    <w:rsid w:val="006E57DB"/>
    <w:rsid w:val="006E5E23"/>
    <w:rsid w:val="006E61F8"/>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17E2"/>
    <w:rsid w:val="0070287D"/>
    <w:rsid w:val="007036AD"/>
    <w:rsid w:val="00703D1F"/>
    <w:rsid w:val="00704596"/>
    <w:rsid w:val="00705362"/>
    <w:rsid w:val="007062CD"/>
    <w:rsid w:val="00706936"/>
    <w:rsid w:val="00706EE7"/>
    <w:rsid w:val="00706F5D"/>
    <w:rsid w:val="007071B4"/>
    <w:rsid w:val="00707783"/>
    <w:rsid w:val="007077FF"/>
    <w:rsid w:val="007079BF"/>
    <w:rsid w:val="00707A5B"/>
    <w:rsid w:val="00707ABE"/>
    <w:rsid w:val="00710999"/>
    <w:rsid w:val="00710E9E"/>
    <w:rsid w:val="00711AC1"/>
    <w:rsid w:val="00711EF3"/>
    <w:rsid w:val="00712295"/>
    <w:rsid w:val="00712422"/>
    <w:rsid w:val="00712D4D"/>
    <w:rsid w:val="00713870"/>
    <w:rsid w:val="00713D4B"/>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22"/>
    <w:rsid w:val="00750457"/>
    <w:rsid w:val="00750E0D"/>
    <w:rsid w:val="00751019"/>
    <w:rsid w:val="00751836"/>
    <w:rsid w:val="00752D2B"/>
    <w:rsid w:val="007537E4"/>
    <w:rsid w:val="00753A40"/>
    <w:rsid w:val="00753AEB"/>
    <w:rsid w:val="007540F3"/>
    <w:rsid w:val="00754728"/>
    <w:rsid w:val="0075483C"/>
    <w:rsid w:val="00754E98"/>
    <w:rsid w:val="0075501B"/>
    <w:rsid w:val="0075584F"/>
    <w:rsid w:val="00755D0D"/>
    <w:rsid w:val="00756FB4"/>
    <w:rsid w:val="007575BF"/>
    <w:rsid w:val="007575E5"/>
    <w:rsid w:val="007576B5"/>
    <w:rsid w:val="00757A1D"/>
    <w:rsid w:val="00757B46"/>
    <w:rsid w:val="00757CFF"/>
    <w:rsid w:val="00760192"/>
    <w:rsid w:val="0076056A"/>
    <w:rsid w:val="007609F4"/>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6C5D"/>
    <w:rsid w:val="007670F5"/>
    <w:rsid w:val="00767234"/>
    <w:rsid w:val="00767264"/>
    <w:rsid w:val="00767696"/>
    <w:rsid w:val="007703D0"/>
    <w:rsid w:val="0077049A"/>
    <w:rsid w:val="00770634"/>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5DC"/>
    <w:rsid w:val="007756D7"/>
    <w:rsid w:val="007759FF"/>
    <w:rsid w:val="00776120"/>
    <w:rsid w:val="0077649E"/>
    <w:rsid w:val="00776737"/>
    <w:rsid w:val="007776F4"/>
    <w:rsid w:val="00777E6C"/>
    <w:rsid w:val="00780365"/>
    <w:rsid w:val="00780A39"/>
    <w:rsid w:val="00780EB4"/>
    <w:rsid w:val="00781325"/>
    <w:rsid w:val="00781792"/>
    <w:rsid w:val="00781C3D"/>
    <w:rsid w:val="00781D7E"/>
    <w:rsid w:val="00781EC3"/>
    <w:rsid w:val="007821C9"/>
    <w:rsid w:val="0078247F"/>
    <w:rsid w:val="00782E9A"/>
    <w:rsid w:val="00783176"/>
    <w:rsid w:val="00783E6A"/>
    <w:rsid w:val="00783F11"/>
    <w:rsid w:val="007846A7"/>
    <w:rsid w:val="00784EA6"/>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115"/>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28A"/>
    <w:rsid w:val="007A5597"/>
    <w:rsid w:val="007A6A05"/>
    <w:rsid w:val="007A6A4F"/>
    <w:rsid w:val="007A7B67"/>
    <w:rsid w:val="007A7CD0"/>
    <w:rsid w:val="007A7F8B"/>
    <w:rsid w:val="007B0BAF"/>
    <w:rsid w:val="007B14E3"/>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75E"/>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4907"/>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2CB7"/>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8B0"/>
    <w:rsid w:val="007E6B07"/>
    <w:rsid w:val="007E6FF8"/>
    <w:rsid w:val="007E7366"/>
    <w:rsid w:val="007E7B0B"/>
    <w:rsid w:val="007F0020"/>
    <w:rsid w:val="007F086A"/>
    <w:rsid w:val="007F0DE1"/>
    <w:rsid w:val="007F1529"/>
    <w:rsid w:val="007F17B2"/>
    <w:rsid w:val="007F1DE6"/>
    <w:rsid w:val="007F2042"/>
    <w:rsid w:val="007F2069"/>
    <w:rsid w:val="007F29D1"/>
    <w:rsid w:val="007F2C64"/>
    <w:rsid w:val="007F34E5"/>
    <w:rsid w:val="007F3C61"/>
    <w:rsid w:val="007F3FC5"/>
    <w:rsid w:val="007F4037"/>
    <w:rsid w:val="007F43CE"/>
    <w:rsid w:val="007F4F92"/>
    <w:rsid w:val="007F52AE"/>
    <w:rsid w:val="007F5BEC"/>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6F98"/>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21F"/>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634"/>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192E"/>
    <w:rsid w:val="00852748"/>
    <w:rsid w:val="008537E8"/>
    <w:rsid w:val="00853F8A"/>
    <w:rsid w:val="00854227"/>
    <w:rsid w:val="00854602"/>
    <w:rsid w:val="0085498D"/>
    <w:rsid w:val="00854E7C"/>
    <w:rsid w:val="0085507B"/>
    <w:rsid w:val="00855EDC"/>
    <w:rsid w:val="00856851"/>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3BA9"/>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472"/>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4BA4"/>
    <w:rsid w:val="008A5599"/>
    <w:rsid w:val="008A5932"/>
    <w:rsid w:val="008A5AE4"/>
    <w:rsid w:val="008A5CD4"/>
    <w:rsid w:val="008A5CE1"/>
    <w:rsid w:val="008A69BB"/>
    <w:rsid w:val="008A74DD"/>
    <w:rsid w:val="008A7B91"/>
    <w:rsid w:val="008A7D89"/>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6D99"/>
    <w:rsid w:val="008B73A1"/>
    <w:rsid w:val="008B767D"/>
    <w:rsid w:val="008B7703"/>
    <w:rsid w:val="008B7D50"/>
    <w:rsid w:val="008C0017"/>
    <w:rsid w:val="008C01CB"/>
    <w:rsid w:val="008C052E"/>
    <w:rsid w:val="008C0744"/>
    <w:rsid w:val="008C0D6C"/>
    <w:rsid w:val="008C10D9"/>
    <w:rsid w:val="008C1C1E"/>
    <w:rsid w:val="008C2660"/>
    <w:rsid w:val="008C2857"/>
    <w:rsid w:val="008C30D3"/>
    <w:rsid w:val="008C392A"/>
    <w:rsid w:val="008C3937"/>
    <w:rsid w:val="008C3E2C"/>
    <w:rsid w:val="008C45A2"/>
    <w:rsid w:val="008C54C0"/>
    <w:rsid w:val="008C55A0"/>
    <w:rsid w:val="008C55C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3F82"/>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558"/>
    <w:rsid w:val="008E5B7B"/>
    <w:rsid w:val="008E741A"/>
    <w:rsid w:val="008E7C97"/>
    <w:rsid w:val="008E7FB6"/>
    <w:rsid w:val="008F0108"/>
    <w:rsid w:val="008F026B"/>
    <w:rsid w:val="008F094A"/>
    <w:rsid w:val="008F0F4D"/>
    <w:rsid w:val="008F12FE"/>
    <w:rsid w:val="008F147B"/>
    <w:rsid w:val="008F15B5"/>
    <w:rsid w:val="008F2AA6"/>
    <w:rsid w:val="008F42DF"/>
    <w:rsid w:val="008F4369"/>
    <w:rsid w:val="008F4CC0"/>
    <w:rsid w:val="008F4E9A"/>
    <w:rsid w:val="008F55E3"/>
    <w:rsid w:val="008F6627"/>
    <w:rsid w:val="008F67FD"/>
    <w:rsid w:val="008F7238"/>
    <w:rsid w:val="008F72D7"/>
    <w:rsid w:val="008F73B9"/>
    <w:rsid w:val="008F757E"/>
    <w:rsid w:val="00900440"/>
    <w:rsid w:val="00900547"/>
    <w:rsid w:val="00900DD2"/>
    <w:rsid w:val="009016D9"/>
    <w:rsid w:val="0090199F"/>
    <w:rsid w:val="00901C41"/>
    <w:rsid w:val="0090221F"/>
    <w:rsid w:val="0090259A"/>
    <w:rsid w:val="00902B38"/>
    <w:rsid w:val="00902B4B"/>
    <w:rsid w:val="00902B4E"/>
    <w:rsid w:val="00903103"/>
    <w:rsid w:val="00903231"/>
    <w:rsid w:val="009033C8"/>
    <w:rsid w:val="00903459"/>
    <w:rsid w:val="00903799"/>
    <w:rsid w:val="009038BE"/>
    <w:rsid w:val="00903BF4"/>
    <w:rsid w:val="00903C10"/>
    <w:rsid w:val="00903D40"/>
    <w:rsid w:val="00904422"/>
    <w:rsid w:val="009048AF"/>
    <w:rsid w:val="00904973"/>
    <w:rsid w:val="00904977"/>
    <w:rsid w:val="00904E34"/>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449"/>
    <w:rsid w:val="00915542"/>
    <w:rsid w:val="0091627A"/>
    <w:rsid w:val="00916C7D"/>
    <w:rsid w:val="00916DBA"/>
    <w:rsid w:val="00916E53"/>
    <w:rsid w:val="009174DD"/>
    <w:rsid w:val="00917B0F"/>
    <w:rsid w:val="00917BF8"/>
    <w:rsid w:val="00920059"/>
    <w:rsid w:val="009202A7"/>
    <w:rsid w:val="0092097C"/>
    <w:rsid w:val="009209F7"/>
    <w:rsid w:val="00920ADE"/>
    <w:rsid w:val="0092133A"/>
    <w:rsid w:val="00921465"/>
    <w:rsid w:val="00921542"/>
    <w:rsid w:val="0092171F"/>
    <w:rsid w:val="00921A34"/>
    <w:rsid w:val="00922129"/>
    <w:rsid w:val="0092215B"/>
    <w:rsid w:val="009223A5"/>
    <w:rsid w:val="009228A2"/>
    <w:rsid w:val="00922B2E"/>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1"/>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DA"/>
    <w:rsid w:val="00942DF5"/>
    <w:rsid w:val="0094308F"/>
    <w:rsid w:val="0094315D"/>
    <w:rsid w:val="009432BE"/>
    <w:rsid w:val="009434CA"/>
    <w:rsid w:val="0094358B"/>
    <w:rsid w:val="00943904"/>
    <w:rsid w:val="0094393C"/>
    <w:rsid w:val="00943B61"/>
    <w:rsid w:val="00943C4F"/>
    <w:rsid w:val="00944061"/>
    <w:rsid w:val="0094412A"/>
    <w:rsid w:val="0094468A"/>
    <w:rsid w:val="0094515D"/>
    <w:rsid w:val="0094566A"/>
    <w:rsid w:val="0094566C"/>
    <w:rsid w:val="00946795"/>
    <w:rsid w:val="00946B0C"/>
    <w:rsid w:val="00946E64"/>
    <w:rsid w:val="009472BD"/>
    <w:rsid w:val="009474B2"/>
    <w:rsid w:val="009477E7"/>
    <w:rsid w:val="00950056"/>
    <w:rsid w:val="009518F7"/>
    <w:rsid w:val="00951E92"/>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0D8"/>
    <w:rsid w:val="009621CA"/>
    <w:rsid w:val="009627F0"/>
    <w:rsid w:val="00962EA2"/>
    <w:rsid w:val="00963664"/>
    <w:rsid w:val="0096433A"/>
    <w:rsid w:val="00964AD9"/>
    <w:rsid w:val="00964F25"/>
    <w:rsid w:val="00964FB3"/>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5F1E"/>
    <w:rsid w:val="00976010"/>
    <w:rsid w:val="00976A86"/>
    <w:rsid w:val="00976BD7"/>
    <w:rsid w:val="00976F54"/>
    <w:rsid w:val="00976F75"/>
    <w:rsid w:val="009772B0"/>
    <w:rsid w:val="009773BA"/>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7E0"/>
    <w:rsid w:val="00992EA2"/>
    <w:rsid w:val="00994592"/>
    <w:rsid w:val="009947FB"/>
    <w:rsid w:val="00994ECF"/>
    <w:rsid w:val="009956DA"/>
    <w:rsid w:val="00995FC4"/>
    <w:rsid w:val="0099619B"/>
    <w:rsid w:val="009966DB"/>
    <w:rsid w:val="009979FC"/>
    <w:rsid w:val="00997AA8"/>
    <w:rsid w:val="009A002C"/>
    <w:rsid w:val="009A0791"/>
    <w:rsid w:val="009A099F"/>
    <w:rsid w:val="009A0E65"/>
    <w:rsid w:val="009A11D9"/>
    <w:rsid w:val="009A1A74"/>
    <w:rsid w:val="009A1B72"/>
    <w:rsid w:val="009A2091"/>
    <w:rsid w:val="009A24AE"/>
    <w:rsid w:val="009A3B40"/>
    <w:rsid w:val="009A4029"/>
    <w:rsid w:val="009A447E"/>
    <w:rsid w:val="009A458C"/>
    <w:rsid w:val="009A4B71"/>
    <w:rsid w:val="009A4C2E"/>
    <w:rsid w:val="009A5A5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2A00"/>
    <w:rsid w:val="009C3129"/>
    <w:rsid w:val="009C40C9"/>
    <w:rsid w:val="009C414B"/>
    <w:rsid w:val="009C4338"/>
    <w:rsid w:val="009C472D"/>
    <w:rsid w:val="009C4AD3"/>
    <w:rsid w:val="009C571B"/>
    <w:rsid w:val="009C5A05"/>
    <w:rsid w:val="009C5F2A"/>
    <w:rsid w:val="009C6449"/>
    <w:rsid w:val="009C683F"/>
    <w:rsid w:val="009C6A9E"/>
    <w:rsid w:val="009C6ADF"/>
    <w:rsid w:val="009C6C9F"/>
    <w:rsid w:val="009C6D72"/>
    <w:rsid w:val="009C7399"/>
    <w:rsid w:val="009C7A4B"/>
    <w:rsid w:val="009D0B07"/>
    <w:rsid w:val="009D0F16"/>
    <w:rsid w:val="009D177C"/>
    <w:rsid w:val="009D2CA7"/>
    <w:rsid w:val="009D3397"/>
    <w:rsid w:val="009D44C0"/>
    <w:rsid w:val="009D484F"/>
    <w:rsid w:val="009D4930"/>
    <w:rsid w:val="009D4E05"/>
    <w:rsid w:val="009D4E30"/>
    <w:rsid w:val="009D5040"/>
    <w:rsid w:val="009D5C09"/>
    <w:rsid w:val="009D5CC7"/>
    <w:rsid w:val="009D5DC8"/>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2F6D"/>
    <w:rsid w:val="009E358F"/>
    <w:rsid w:val="009E3847"/>
    <w:rsid w:val="009E389B"/>
    <w:rsid w:val="009E3AE2"/>
    <w:rsid w:val="009E3B9B"/>
    <w:rsid w:val="009E40F7"/>
    <w:rsid w:val="009E448E"/>
    <w:rsid w:val="009E5281"/>
    <w:rsid w:val="009E584D"/>
    <w:rsid w:val="009E585B"/>
    <w:rsid w:val="009E63D5"/>
    <w:rsid w:val="009E654B"/>
    <w:rsid w:val="009E69E3"/>
    <w:rsid w:val="009E71FE"/>
    <w:rsid w:val="009E7403"/>
    <w:rsid w:val="009E76D1"/>
    <w:rsid w:val="009E793C"/>
    <w:rsid w:val="009E7A6A"/>
    <w:rsid w:val="009E7E9A"/>
    <w:rsid w:val="009F08A1"/>
    <w:rsid w:val="009F19A6"/>
    <w:rsid w:val="009F19CB"/>
    <w:rsid w:val="009F1EE0"/>
    <w:rsid w:val="009F2D2B"/>
    <w:rsid w:val="009F3730"/>
    <w:rsid w:val="009F37B7"/>
    <w:rsid w:val="009F392F"/>
    <w:rsid w:val="009F3BD8"/>
    <w:rsid w:val="009F3C88"/>
    <w:rsid w:val="009F46B9"/>
    <w:rsid w:val="009F47DD"/>
    <w:rsid w:val="009F47F8"/>
    <w:rsid w:val="009F497B"/>
    <w:rsid w:val="009F4D1B"/>
    <w:rsid w:val="009F5108"/>
    <w:rsid w:val="009F5576"/>
    <w:rsid w:val="009F55DE"/>
    <w:rsid w:val="009F5BB7"/>
    <w:rsid w:val="009F5C7B"/>
    <w:rsid w:val="009F64E7"/>
    <w:rsid w:val="009F6E94"/>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26D"/>
    <w:rsid w:val="00A11312"/>
    <w:rsid w:val="00A11B1C"/>
    <w:rsid w:val="00A11B51"/>
    <w:rsid w:val="00A1249E"/>
    <w:rsid w:val="00A1255E"/>
    <w:rsid w:val="00A1287F"/>
    <w:rsid w:val="00A12C0C"/>
    <w:rsid w:val="00A1327D"/>
    <w:rsid w:val="00A1340A"/>
    <w:rsid w:val="00A13AE3"/>
    <w:rsid w:val="00A14384"/>
    <w:rsid w:val="00A14AC2"/>
    <w:rsid w:val="00A14B5B"/>
    <w:rsid w:val="00A153B0"/>
    <w:rsid w:val="00A15858"/>
    <w:rsid w:val="00A15BD9"/>
    <w:rsid w:val="00A15C2A"/>
    <w:rsid w:val="00A15CAE"/>
    <w:rsid w:val="00A15DD3"/>
    <w:rsid w:val="00A15FA2"/>
    <w:rsid w:val="00A16848"/>
    <w:rsid w:val="00A17298"/>
    <w:rsid w:val="00A1753A"/>
    <w:rsid w:val="00A200A4"/>
    <w:rsid w:val="00A2049E"/>
    <w:rsid w:val="00A20C0C"/>
    <w:rsid w:val="00A20C32"/>
    <w:rsid w:val="00A20D10"/>
    <w:rsid w:val="00A218CD"/>
    <w:rsid w:val="00A21DF1"/>
    <w:rsid w:val="00A22D7A"/>
    <w:rsid w:val="00A22F27"/>
    <w:rsid w:val="00A230B7"/>
    <w:rsid w:val="00A23D85"/>
    <w:rsid w:val="00A23F05"/>
    <w:rsid w:val="00A24A23"/>
    <w:rsid w:val="00A2518E"/>
    <w:rsid w:val="00A2524A"/>
    <w:rsid w:val="00A256C9"/>
    <w:rsid w:val="00A25D1F"/>
    <w:rsid w:val="00A26350"/>
    <w:rsid w:val="00A266E9"/>
    <w:rsid w:val="00A26D86"/>
    <w:rsid w:val="00A26E4C"/>
    <w:rsid w:val="00A2754B"/>
    <w:rsid w:val="00A276CB"/>
    <w:rsid w:val="00A27747"/>
    <w:rsid w:val="00A27ED5"/>
    <w:rsid w:val="00A27F12"/>
    <w:rsid w:val="00A3022F"/>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3A87"/>
    <w:rsid w:val="00A44654"/>
    <w:rsid w:val="00A446A9"/>
    <w:rsid w:val="00A44749"/>
    <w:rsid w:val="00A44C23"/>
    <w:rsid w:val="00A450D6"/>
    <w:rsid w:val="00A45745"/>
    <w:rsid w:val="00A45924"/>
    <w:rsid w:val="00A45AE0"/>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2F6D"/>
    <w:rsid w:val="00A63621"/>
    <w:rsid w:val="00A6376C"/>
    <w:rsid w:val="00A6511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1B93"/>
    <w:rsid w:val="00A72830"/>
    <w:rsid w:val="00A72D28"/>
    <w:rsid w:val="00A73602"/>
    <w:rsid w:val="00A7371F"/>
    <w:rsid w:val="00A73DBE"/>
    <w:rsid w:val="00A75BB7"/>
    <w:rsid w:val="00A76088"/>
    <w:rsid w:val="00A760CA"/>
    <w:rsid w:val="00A773CB"/>
    <w:rsid w:val="00A80007"/>
    <w:rsid w:val="00A815AE"/>
    <w:rsid w:val="00A816F2"/>
    <w:rsid w:val="00A81B2D"/>
    <w:rsid w:val="00A8254B"/>
    <w:rsid w:val="00A8376B"/>
    <w:rsid w:val="00A83862"/>
    <w:rsid w:val="00A84381"/>
    <w:rsid w:val="00A843B1"/>
    <w:rsid w:val="00A8589F"/>
    <w:rsid w:val="00A858FE"/>
    <w:rsid w:val="00A85F29"/>
    <w:rsid w:val="00A866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2D9A"/>
    <w:rsid w:val="00AA38C3"/>
    <w:rsid w:val="00AA3AA8"/>
    <w:rsid w:val="00AA43B2"/>
    <w:rsid w:val="00AA4B9A"/>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8E1"/>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578"/>
    <w:rsid w:val="00AD6A33"/>
    <w:rsid w:val="00AD6F4B"/>
    <w:rsid w:val="00AD6F64"/>
    <w:rsid w:val="00AD76ED"/>
    <w:rsid w:val="00AD7F37"/>
    <w:rsid w:val="00AE033A"/>
    <w:rsid w:val="00AE0369"/>
    <w:rsid w:val="00AE0958"/>
    <w:rsid w:val="00AE13DA"/>
    <w:rsid w:val="00AE1AF3"/>
    <w:rsid w:val="00AE1D8F"/>
    <w:rsid w:val="00AE21F4"/>
    <w:rsid w:val="00AE25EE"/>
    <w:rsid w:val="00AE275F"/>
    <w:rsid w:val="00AE279C"/>
    <w:rsid w:val="00AE297C"/>
    <w:rsid w:val="00AE29F8"/>
    <w:rsid w:val="00AE2F89"/>
    <w:rsid w:val="00AE39B5"/>
    <w:rsid w:val="00AE43B6"/>
    <w:rsid w:val="00AE471A"/>
    <w:rsid w:val="00AE4CDB"/>
    <w:rsid w:val="00AE4E53"/>
    <w:rsid w:val="00AE5416"/>
    <w:rsid w:val="00AE58E6"/>
    <w:rsid w:val="00AE5CAA"/>
    <w:rsid w:val="00AE623B"/>
    <w:rsid w:val="00AE64EB"/>
    <w:rsid w:val="00AE6C99"/>
    <w:rsid w:val="00AF1718"/>
    <w:rsid w:val="00AF1987"/>
    <w:rsid w:val="00AF2404"/>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845"/>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D5C"/>
    <w:rsid w:val="00B13E64"/>
    <w:rsid w:val="00B13EF2"/>
    <w:rsid w:val="00B140DB"/>
    <w:rsid w:val="00B14803"/>
    <w:rsid w:val="00B15018"/>
    <w:rsid w:val="00B153E6"/>
    <w:rsid w:val="00B15A3C"/>
    <w:rsid w:val="00B15FFE"/>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18"/>
    <w:rsid w:val="00B27D3B"/>
    <w:rsid w:val="00B27E96"/>
    <w:rsid w:val="00B3001F"/>
    <w:rsid w:val="00B30769"/>
    <w:rsid w:val="00B30A99"/>
    <w:rsid w:val="00B3112A"/>
    <w:rsid w:val="00B317E5"/>
    <w:rsid w:val="00B323CF"/>
    <w:rsid w:val="00B32469"/>
    <w:rsid w:val="00B3254F"/>
    <w:rsid w:val="00B32AEA"/>
    <w:rsid w:val="00B337CB"/>
    <w:rsid w:val="00B339DF"/>
    <w:rsid w:val="00B33C59"/>
    <w:rsid w:val="00B33F28"/>
    <w:rsid w:val="00B351E7"/>
    <w:rsid w:val="00B35F7E"/>
    <w:rsid w:val="00B361FE"/>
    <w:rsid w:val="00B36A6B"/>
    <w:rsid w:val="00B373D3"/>
    <w:rsid w:val="00B37739"/>
    <w:rsid w:val="00B404EE"/>
    <w:rsid w:val="00B4053F"/>
    <w:rsid w:val="00B40731"/>
    <w:rsid w:val="00B40CCD"/>
    <w:rsid w:val="00B41062"/>
    <w:rsid w:val="00B417FA"/>
    <w:rsid w:val="00B41D83"/>
    <w:rsid w:val="00B41DDD"/>
    <w:rsid w:val="00B42A8D"/>
    <w:rsid w:val="00B4340C"/>
    <w:rsid w:val="00B43A95"/>
    <w:rsid w:val="00B44D77"/>
    <w:rsid w:val="00B4506B"/>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4C1"/>
    <w:rsid w:val="00B61E56"/>
    <w:rsid w:val="00B61F21"/>
    <w:rsid w:val="00B62275"/>
    <w:rsid w:val="00B622A0"/>
    <w:rsid w:val="00B623C3"/>
    <w:rsid w:val="00B628A7"/>
    <w:rsid w:val="00B63138"/>
    <w:rsid w:val="00B63262"/>
    <w:rsid w:val="00B634A6"/>
    <w:rsid w:val="00B64289"/>
    <w:rsid w:val="00B64521"/>
    <w:rsid w:val="00B64C6D"/>
    <w:rsid w:val="00B64F18"/>
    <w:rsid w:val="00B651EF"/>
    <w:rsid w:val="00B6537F"/>
    <w:rsid w:val="00B65F42"/>
    <w:rsid w:val="00B67114"/>
    <w:rsid w:val="00B6799E"/>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203"/>
    <w:rsid w:val="00B829D0"/>
    <w:rsid w:val="00B82B11"/>
    <w:rsid w:val="00B8315C"/>
    <w:rsid w:val="00B83422"/>
    <w:rsid w:val="00B844CB"/>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8A2"/>
    <w:rsid w:val="00BA5BBB"/>
    <w:rsid w:val="00BA5F68"/>
    <w:rsid w:val="00BA6C75"/>
    <w:rsid w:val="00BA72F2"/>
    <w:rsid w:val="00BA7A3A"/>
    <w:rsid w:val="00BA7D80"/>
    <w:rsid w:val="00BB0041"/>
    <w:rsid w:val="00BB005D"/>
    <w:rsid w:val="00BB0B4B"/>
    <w:rsid w:val="00BB0DE9"/>
    <w:rsid w:val="00BB11C9"/>
    <w:rsid w:val="00BB1C22"/>
    <w:rsid w:val="00BB1CEF"/>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691"/>
    <w:rsid w:val="00BC2BFE"/>
    <w:rsid w:val="00BC36B5"/>
    <w:rsid w:val="00BC3DE2"/>
    <w:rsid w:val="00BC3FF6"/>
    <w:rsid w:val="00BC4D8C"/>
    <w:rsid w:val="00BC57F9"/>
    <w:rsid w:val="00BC5EBB"/>
    <w:rsid w:val="00BC64DF"/>
    <w:rsid w:val="00BC6B55"/>
    <w:rsid w:val="00BC71F2"/>
    <w:rsid w:val="00BC7213"/>
    <w:rsid w:val="00BC7F42"/>
    <w:rsid w:val="00BC7F79"/>
    <w:rsid w:val="00BD054D"/>
    <w:rsid w:val="00BD0A72"/>
    <w:rsid w:val="00BD1929"/>
    <w:rsid w:val="00BD22A2"/>
    <w:rsid w:val="00BD265F"/>
    <w:rsid w:val="00BD291A"/>
    <w:rsid w:val="00BD2FAE"/>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870"/>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20B"/>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AB9"/>
    <w:rsid w:val="00BF1B64"/>
    <w:rsid w:val="00BF2071"/>
    <w:rsid w:val="00BF222E"/>
    <w:rsid w:val="00BF24EF"/>
    <w:rsid w:val="00BF2910"/>
    <w:rsid w:val="00BF2972"/>
    <w:rsid w:val="00BF3D1D"/>
    <w:rsid w:val="00BF4B94"/>
    <w:rsid w:val="00BF520B"/>
    <w:rsid w:val="00BF5417"/>
    <w:rsid w:val="00BF57B4"/>
    <w:rsid w:val="00BF5DE4"/>
    <w:rsid w:val="00BF6051"/>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868"/>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B73"/>
    <w:rsid w:val="00C14D37"/>
    <w:rsid w:val="00C15296"/>
    <w:rsid w:val="00C15E73"/>
    <w:rsid w:val="00C15F23"/>
    <w:rsid w:val="00C164CD"/>
    <w:rsid w:val="00C16C04"/>
    <w:rsid w:val="00C16D2D"/>
    <w:rsid w:val="00C176F5"/>
    <w:rsid w:val="00C17D1D"/>
    <w:rsid w:val="00C17E4F"/>
    <w:rsid w:val="00C202CF"/>
    <w:rsid w:val="00C20382"/>
    <w:rsid w:val="00C204E2"/>
    <w:rsid w:val="00C20CE3"/>
    <w:rsid w:val="00C219BC"/>
    <w:rsid w:val="00C21E16"/>
    <w:rsid w:val="00C22108"/>
    <w:rsid w:val="00C22D7B"/>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0AA"/>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B98"/>
    <w:rsid w:val="00C51FEA"/>
    <w:rsid w:val="00C52192"/>
    <w:rsid w:val="00C5249F"/>
    <w:rsid w:val="00C52696"/>
    <w:rsid w:val="00C52F7B"/>
    <w:rsid w:val="00C5316A"/>
    <w:rsid w:val="00C5333A"/>
    <w:rsid w:val="00C53541"/>
    <w:rsid w:val="00C53717"/>
    <w:rsid w:val="00C53C10"/>
    <w:rsid w:val="00C53F67"/>
    <w:rsid w:val="00C5474C"/>
    <w:rsid w:val="00C54B32"/>
    <w:rsid w:val="00C55293"/>
    <w:rsid w:val="00C55F6D"/>
    <w:rsid w:val="00C5649A"/>
    <w:rsid w:val="00C565CF"/>
    <w:rsid w:val="00C56901"/>
    <w:rsid w:val="00C5721D"/>
    <w:rsid w:val="00C5756A"/>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6E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419"/>
    <w:rsid w:val="00C82761"/>
    <w:rsid w:val="00C82F81"/>
    <w:rsid w:val="00C837E0"/>
    <w:rsid w:val="00C83AD5"/>
    <w:rsid w:val="00C8405A"/>
    <w:rsid w:val="00C84083"/>
    <w:rsid w:val="00C844D8"/>
    <w:rsid w:val="00C8483D"/>
    <w:rsid w:val="00C849E0"/>
    <w:rsid w:val="00C8519C"/>
    <w:rsid w:val="00C85C99"/>
    <w:rsid w:val="00C85ED4"/>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18C"/>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4D4C"/>
    <w:rsid w:val="00CD53EE"/>
    <w:rsid w:val="00CD5483"/>
    <w:rsid w:val="00CD5BCC"/>
    <w:rsid w:val="00CD62F7"/>
    <w:rsid w:val="00CD63E2"/>
    <w:rsid w:val="00CD6C32"/>
    <w:rsid w:val="00CD72FA"/>
    <w:rsid w:val="00CE01CF"/>
    <w:rsid w:val="00CE0249"/>
    <w:rsid w:val="00CE05E1"/>
    <w:rsid w:val="00CE1200"/>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672"/>
    <w:rsid w:val="00CF4B2B"/>
    <w:rsid w:val="00CF4F59"/>
    <w:rsid w:val="00CF6049"/>
    <w:rsid w:val="00CF6417"/>
    <w:rsid w:val="00CF6955"/>
    <w:rsid w:val="00CF7153"/>
    <w:rsid w:val="00CF7ABF"/>
    <w:rsid w:val="00D001D0"/>
    <w:rsid w:val="00D012D8"/>
    <w:rsid w:val="00D015E2"/>
    <w:rsid w:val="00D01673"/>
    <w:rsid w:val="00D01890"/>
    <w:rsid w:val="00D019E3"/>
    <w:rsid w:val="00D01C0A"/>
    <w:rsid w:val="00D02CA5"/>
    <w:rsid w:val="00D031E3"/>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25B"/>
    <w:rsid w:val="00D27D46"/>
    <w:rsid w:val="00D27FF4"/>
    <w:rsid w:val="00D3023B"/>
    <w:rsid w:val="00D304B4"/>
    <w:rsid w:val="00D304DF"/>
    <w:rsid w:val="00D3065B"/>
    <w:rsid w:val="00D30BBA"/>
    <w:rsid w:val="00D3146C"/>
    <w:rsid w:val="00D32897"/>
    <w:rsid w:val="00D32BF3"/>
    <w:rsid w:val="00D32D0B"/>
    <w:rsid w:val="00D32E40"/>
    <w:rsid w:val="00D3308A"/>
    <w:rsid w:val="00D3326E"/>
    <w:rsid w:val="00D33781"/>
    <w:rsid w:val="00D3417B"/>
    <w:rsid w:val="00D34610"/>
    <w:rsid w:val="00D34941"/>
    <w:rsid w:val="00D34E06"/>
    <w:rsid w:val="00D35506"/>
    <w:rsid w:val="00D35585"/>
    <w:rsid w:val="00D35ABA"/>
    <w:rsid w:val="00D365DB"/>
    <w:rsid w:val="00D370F2"/>
    <w:rsid w:val="00D37AB6"/>
    <w:rsid w:val="00D37C10"/>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2F28"/>
    <w:rsid w:val="00D534D8"/>
    <w:rsid w:val="00D536F2"/>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2F72"/>
    <w:rsid w:val="00D631BF"/>
    <w:rsid w:val="00D635A1"/>
    <w:rsid w:val="00D64B7C"/>
    <w:rsid w:val="00D64D07"/>
    <w:rsid w:val="00D64E1D"/>
    <w:rsid w:val="00D65209"/>
    <w:rsid w:val="00D65B5B"/>
    <w:rsid w:val="00D662CA"/>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0F7E"/>
    <w:rsid w:val="00D91086"/>
    <w:rsid w:val="00D91BAF"/>
    <w:rsid w:val="00D922FF"/>
    <w:rsid w:val="00D92CC2"/>
    <w:rsid w:val="00D93015"/>
    <w:rsid w:val="00D932B1"/>
    <w:rsid w:val="00D932F9"/>
    <w:rsid w:val="00D93DB4"/>
    <w:rsid w:val="00D93FCC"/>
    <w:rsid w:val="00D94E21"/>
    <w:rsid w:val="00D94FC1"/>
    <w:rsid w:val="00D95299"/>
    <w:rsid w:val="00D9575E"/>
    <w:rsid w:val="00D95B8E"/>
    <w:rsid w:val="00D9621B"/>
    <w:rsid w:val="00D96848"/>
    <w:rsid w:val="00D97114"/>
    <w:rsid w:val="00D97726"/>
    <w:rsid w:val="00D97934"/>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158"/>
    <w:rsid w:val="00DA637E"/>
    <w:rsid w:val="00DA65F1"/>
    <w:rsid w:val="00DA6BD1"/>
    <w:rsid w:val="00DA73C0"/>
    <w:rsid w:val="00DA7574"/>
    <w:rsid w:val="00DB03E5"/>
    <w:rsid w:val="00DB05AD"/>
    <w:rsid w:val="00DB0775"/>
    <w:rsid w:val="00DB0927"/>
    <w:rsid w:val="00DB0F4F"/>
    <w:rsid w:val="00DB112A"/>
    <w:rsid w:val="00DB17DD"/>
    <w:rsid w:val="00DB1BDE"/>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8DF"/>
    <w:rsid w:val="00DC2A2C"/>
    <w:rsid w:val="00DC2F63"/>
    <w:rsid w:val="00DC2FC3"/>
    <w:rsid w:val="00DC2FFC"/>
    <w:rsid w:val="00DC331D"/>
    <w:rsid w:val="00DC33E0"/>
    <w:rsid w:val="00DC342B"/>
    <w:rsid w:val="00DC39B0"/>
    <w:rsid w:val="00DC3BD5"/>
    <w:rsid w:val="00DC3EBF"/>
    <w:rsid w:val="00DC4268"/>
    <w:rsid w:val="00DC43A1"/>
    <w:rsid w:val="00DC4553"/>
    <w:rsid w:val="00DC4D09"/>
    <w:rsid w:val="00DC5521"/>
    <w:rsid w:val="00DC58B7"/>
    <w:rsid w:val="00DC58F4"/>
    <w:rsid w:val="00DC594E"/>
    <w:rsid w:val="00DC5A7E"/>
    <w:rsid w:val="00DC5DB2"/>
    <w:rsid w:val="00DC6191"/>
    <w:rsid w:val="00DC63A7"/>
    <w:rsid w:val="00DC6481"/>
    <w:rsid w:val="00DC6545"/>
    <w:rsid w:val="00DC65B3"/>
    <w:rsid w:val="00DC6A5F"/>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009"/>
    <w:rsid w:val="00DD3247"/>
    <w:rsid w:val="00DD33A0"/>
    <w:rsid w:val="00DD3F8E"/>
    <w:rsid w:val="00DD3FC7"/>
    <w:rsid w:val="00DD4939"/>
    <w:rsid w:val="00DD4B0E"/>
    <w:rsid w:val="00DD4BA2"/>
    <w:rsid w:val="00DD510C"/>
    <w:rsid w:val="00DD5BBF"/>
    <w:rsid w:val="00DD6759"/>
    <w:rsid w:val="00DD755E"/>
    <w:rsid w:val="00DD7EDD"/>
    <w:rsid w:val="00DE0AAD"/>
    <w:rsid w:val="00DE0BD5"/>
    <w:rsid w:val="00DE0C8C"/>
    <w:rsid w:val="00DE0D6E"/>
    <w:rsid w:val="00DE1621"/>
    <w:rsid w:val="00DE1895"/>
    <w:rsid w:val="00DE1C38"/>
    <w:rsid w:val="00DE1E9F"/>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A3F"/>
    <w:rsid w:val="00E04C09"/>
    <w:rsid w:val="00E04E92"/>
    <w:rsid w:val="00E05170"/>
    <w:rsid w:val="00E05632"/>
    <w:rsid w:val="00E0568A"/>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3FB2"/>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B5F"/>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1EF"/>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2F0E"/>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069"/>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3C60"/>
    <w:rsid w:val="00E7401A"/>
    <w:rsid w:val="00E74139"/>
    <w:rsid w:val="00E7462F"/>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4A40"/>
    <w:rsid w:val="00E8510B"/>
    <w:rsid w:val="00E851AE"/>
    <w:rsid w:val="00E8524B"/>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6D"/>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62A"/>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B9D"/>
    <w:rsid w:val="00EA7F32"/>
    <w:rsid w:val="00EA7FE1"/>
    <w:rsid w:val="00EB0036"/>
    <w:rsid w:val="00EB0084"/>
    <w:rsid w:val="00EB0495"/>
    <w:rsid w:val="00EB0AEB"/>
    <w:rsid w:val="00EB0C36"/>
    <w:rsid w:val="00EB1C34"/>
    <w:rsid w:val="00EB21E3"/>
    <w:rsid w:val="00EB2634"/>
    <w:rsid w:val="00EB284D"/>
    <w:rsid w:val="00EB287C"/>
    <w:rsid w:val="00EB2C96"/>
    <w:rsid w:val="00EB2FD8"/>
    <w:rsid w:val="00EB342D"/>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1F9"/>
    <w:rsid w:val="00ED15D3"/>
    <w:rsid w:val="00ED1B20"/>
    <w:rsid w:val="00ED1F8F"/>
    <w:rsid w:val="00ED1FFE"/>
    <w:rsid w:val="00ED2228"/>
    <w:rsid w:val="00ED23D5"/>
    <w:rsid w:val="00ED2628"/>
    <w:rsid w:val="00ED27CC"/>
    <w:rsid w:val="00ED28BA"/>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023"/>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3A4"/>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A6E"/>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56A"/>
    <w:rsid w:val="00F1389E"/>
    <w:rsid w:val="00F13D60"/>
    <w:rsid w:val="00F14F3A"/>
    <w:rsid w:val="00F15454"/>
    <w:rsid w:val="00F15581"/>
    <w:rsid w:val="00F1574E"/>
    <w:rsid w:val="00F15931"/>
    <w:rsid w:val="00F159F5"/>
    <w:rsid w:val="00F162E3"/>
    <w:rsid w:val="00F16616"/>
    <w:rsid w:val="00F16AA0"/>
    <w:rsid w:val="00F171DA"/>
    <w:rsid w:val="00F1741A"/>
    <w:rsid w:val="00F175C9"/>
    <w:rsid w:val="00F177E1"/>
    <w:rsid w:val="00F179A8"/>
    <w:rsid w:val="00F2031C"/>
    <w:rsid w:val="00F205EC"/>
    <w:rsid w:val="00F2062F"/>
    <w:rsid w:val="00F21978"/>
    <w:rsid w:val="00F21A63"/>
    <w:rsid w:val="00F22085"/>
    <w:rsid w:val="00F2264B"/>
    <w:rsid w:val="00F231ED"/>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0EEF"/>
    <w:rsid w:val="00F31BB8"/>
    <w:rsid w:val="00F31C11"/>
    <w:rsid w:val="00F32153"/>
    <w:rsid w:val="00F32B93"/>
    <w:rsid w:val="00F32E23"/>
    <w:rsid w:val="00F33114"/>
    <w:rsid w:val="00F332D2"/>
    <w:rsid w:val="00F33308"/>
    <w:rsid w:val="00F339A2"/>
    <w:rsid w:val="00F33E1D"/>
    <w:rsid w:val="00F3488C"/>
    <w:rsid w:val="00F34A6F"/>
    <w:rsid w:val="00F34F1E"/>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5C6E"/>
    <w:rsid w:val="00F46035"/>
    <w:rsid w:val="00F4619A"/>
    <w:rsid w:val="00F465F9"/>
    <w:rsid w:val="00F469D5"/>
    <w:rsid w:val="00F46A72"/>
    <w:rsid w:val="00F471B0"/>
    <w:rsid w:val="00F473D5"/>
    <w:rsid w:val="00F47C03"/>
    <w:rsid w:val="00F502A7"/>
    <w:rsid w:val="00F50894"/>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525"/>
    <w:rsid w:val="00F57813"/>
    <w:rsid w:val="00F57AD4"/>
    <w:rsid w:val="00F57C40"/>
    <w:rsid w:val="00F57D7B"/>
    <w:rsid w:val="00F6008B"/>
    <w:rsid w:val="00F60454"/>
    <w:rsid w:val="00F60802"/>
    <w:rsid w:val="00F60B67"/>
    <w:rsid w:val="00F61214"/>
    <w:rsid w:val="00F6175D"/>
    <w:rsid w:val="00F61B2E"/>
    <w:rsid w:val="00F61F11"/>
    <w:rsid w:val="00F61F85"/>
    <w:rsid w:val="00F61FD1"/>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3705"/>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0ABD"/>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292"/>
    <w:rsid w:val="00F96540"/>
    <w:rsid w:val="00F968CE"/>
    <w:rsid w:val="00F97988"/>
    <w:rsid w:val="00F97EC5"/>
    <w:rsid w:val="00FA00CF"/>
    <w:rsid w:val="00FA0234"/>
    <w:rsid w:val="00FA0275"/>
    <w:rsid w:val="00FA06AF"/>
    <w:rsid w:val="00FA0B8B"/>
    <w:rsid w:val="00FA0D02"/>
    <w:rsid w:val="00FA11DD"/>
    <w:rsid w:val="00FA188E"/>
    <w:rsid w:val="00FA1A8F"/>
    <w:rsid w:val="00FA21A0"/>
    <w:rsid w:val="00FA236B"/>
    <w:rsid w:val="00FA236C"/>
    <w:rsid w:val="00FA2671"/>
    <w:rsid w:val="00FA2688"/>
    <w:rsid w:val="00FA26AE"/>
    <w:rsid w:val="00FA451A"/>
    <w:rsid w:val="00FA477B"/>
    <w:rsid w:val="00FA4B8C"/>
    <w:rsid w:val="00FA5B24"/>
    <w:rsid w:val="00FA67B0"/>
    <w:rsid w:val="00FA6F1C"/>
    <w:rsid w:val="00FA742C"/>
    <w:rsid w:val="00FA76DE"/>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2F56"/>
    <w:rsid w:val="00FC3171"/>
    <w:rsid w:val="00FC42D9"/>
    <w:rsid w:val="00FC4412"/>
    <w:rsid w:val="00FC4D78"/>
    <w:rsid w:val="00FC59E8"/>
    <w:rsid w:val="00FC62B5"/>
    <w:rsid w:val="00FC6B3F"/>
    <w:rsid w:val="00FC763A"/>
    <w:rsid w:val="00FC78CD"/>
    <w:rsid w:val="00FD018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65D"/>
    <w:rsid w:val="00FE1A0B"/>
    <w:rsid w:val="00FE1B52"/>
    <w:rsid w:val="00FE271C"/>
    <w:rsid w:val="00FE287C"/>
    <w:rsid w:val="00FE2C40"/>
    <w:rsid w:val="00FE2DD9"/>
    <w:rsid w:val="00FE31D8"/>
    <w:rsid w:val="00FE348B"/>
    <w:rsid w:val="00FE37B4"/>
    <w:rsid w:val="00FE37F4"/>
    <w:rsid w:val="00FE385D"/>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BE"/>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Calibri Light" w:asciiTheme="majorHAnsi" w:eastAsiaTheme="majorEastAsia" w:hAnsi="Calibri Light"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Calibri Light" w:asciiTheme="majorHAnsi" w:eastAsiaTheme="majorEastAsia" w:hAnsi="Calibri Light" w:hAnsiTheme="majorHAnsi" w:cstheme="majorBidi"/>
      <w:color w:val="2E74B5" w:themeColor="accent1" w:themeShade="BF"/>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rPr>
      <w:rFonts w:ascii="Times New Roman" w:hAnsi="Times New Roman"/>
    </w:r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rPr/>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r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r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rPr>
      <w:rFonts w:ascii="Times New Roman" w:hAnsi="Times New Roman"/>
    </w:r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ascii="Times New Roman" w:eastAsia="Times New Roman" w:hAnsi="Times New Roman"/>
    </w:rPr>
  </w:style>
  <w:style w:type="character" w:styleId="HTMLSchreibmaschine">
    <w:name w:val="HTML Typewriter"/>
    <w:uiPriority w:val="99"/>
    <w:unhideWhenUsed/>
    <w:rsid w:val="00DB112A"/>
    <w:rPr>
      <w:rFonts w:ascii="Courier New" w:eastAsia="Calibri" w:hAnsi="Courier New" w:cs="Courier New" w:Hint="default"/>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ascii="Times New Roman" w:eastAsia="Times New Roman" w:hAnsi="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r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rPr>
      <w:rFonts w:ascii="Times New Roman" w:hAnsi="Times New Roman"/>
    </w:r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ascii="Times New Roman" w:eastAsia="Times New Roman" w:hAnsi="Times New Roman"/>
    </w:rPr>
  </w:style>
  <w:style w:type="paragraph" w:styleId="Listenabsatz">
    <w:name w:val="List Paragraph"/>
    <w:basedOn w:val="Standard"/>
    <w:uiPriority w:val="34"/>
    <w:qFormat/>
    <w:rsid w:val="006054D6"/>
    <w:pPr>
      <w:ind w:left="720"/>
      <w:contextualSpacing/>
    </w:pPr>
    <w:rPr>
      <w:rFonts w:ascii="Times New Roman" w:hAnsi="Times New Roman"/>
    </w:r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ascii="Times New Roman" w:eastAsia="Times New Roman" w:hAnsi="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Calibri Light" w:asciiTheme="majorHAnsi" w:eastAsiaTheme="majorEastAsia" w:hAnsi="Calibri Light"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Calibri Light" w:asciiTheme="majorHAnsi" w:eastAsiaTheme="majorEastAsia" w:hAnsi="Calibri Light"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ascii="Times New Roman" w:eastAsia="Times New Roman" w:hAnsi="Times New Roman"/>
    </w:rPr>
  </w:style>
  <w:style w:type="paragraph" w:customStyle="1" w:styleId="pf0">
    <w:name w:val="pf0"/>
    <w:basedOn w:val="Standard"/>
    <w:rsid w:val="00852748"/>
    <w:pPr>
      <w:spacing w:before="100" w:beforeAutospacing="1" w:after="100" w:afterAutospacing="1"/>
    </w:pPr>
    <w:rPr>
      <w:rFonts w:ascii="Times New Roman" w:eastAsia="Times New Roman" w:hAnsi="Times New Roman"/>
    </w:rPr>
  </w:style>
  <w:style w:type="character" w:customStyle="1" w:styleId="cf01">
    <w:name w:val="cf01"/>
    <w:basedOn w:val="Absatz-Standardschriftart"/>
    <w:rsid w:val="00852748"/>
    <w:rPr>
      <w:rFonts w:ascii="Segoe UI" w:hAnsi="Segoe UI" w:cs="Segoe UI" w:Hint="default"/>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Calibri" w:asciiTheme="minorHAnsi" w:eastAsiaTheme="minorEastAsia" w:hAnsi="Calibri"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Calibri" w:asciiTheme="minorHAnsi" w:eastAsiaTheme="minorEastAsia" w:hAnsi="Calibri"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22571448">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1335959">
      <w:bodyDiv w:val="1"/>
      <w:marLeft w:val="0"/>
      <w:marRight w:val="0"/>
      <w:marTop w:val="0"/>
      <w:marBottom w:val="0"/>
      <w:divBdr>
        <w:top w:val="none" w:sz="0" w:space="0" w:color="auto"/>
        <w:left w:val="none" w:sz="0" w:space="0" w:color="auto"/>
        <w:bottom w:val="none" w:sz="0" w:space="0" w:color="auto"/>
        <w:right w:val="none" w:sz="0" w:space="0" w:color="auto"/>
      </w:divBdr>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08969994">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40543">
      <w:bodyDiv w:val="1"/>
      <w:marLeft w:val="0"/>
      <w:marRight w:val="0"/>
      <w:marTop w:val="0"/>
      <w:marBottom w:val="0"/>
      <w:divBdr>
        <w:top w:val="none" w:sz="0" w:space="0" w:color="auto"/>
        <w:left w:val="none" w:sz="0" w:space="0" w:color="auto"/>
        <w:bottom w:val="none" w:sz="0" w:space="0" w:color="auto"/>
        <w:right w:val="none" w:sz="0" w:space="0" w:color="auto"/>
      </w:divBdr>
      <w:divsChild>
        <w:div w:id="1754664923">
          <w:marLeft w:val="0"/>
          <w:marRight w:val="0"/>
          <w:marTop w:val="0"/>
          <w:marBottom w:val="0"/>
          <w:divBdr>
            <w:top w:val="none" w:sz="0" w:space="0" w:color="auto"/>
            <w:left w:val="none" w:sz="0" w:space="0" w:color="auto"/>
            <w:bottom w:val="none" w:sz="0" w:space="0" w:color="auto"/>
            <w:right w:val="none" w:sz="0" w:space="0" w:color="auto"/>
          </w:divBdr>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424056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Relationships xmlns="http://schemas.openxmlformats.org/package/2006/relationships"><Relationship Id="rId8" Type="http://schemas.openxmlformats.org/officeDocument/2006/relationships/hyperlink" Target="mailto:info@suedpack-med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6169</Characters>
  <Application>Microsoft Office Word</Application>
  <DocSecurity>0</DocSecurity>
  <Lines>51</Lines>
  <Paragraphs>14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7029</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3</cp:revision>
  <cp:lastPrinted>2021-08-24T14:38:00Z</cp:lastPrinted>
  <dcterms:created xsi:type="dcterms:W3CDTF">2025-01-10T12:28:00Z</dcterms:created>
  <dcterms:modified xsi:type="dcterms:W3CDTF">2025-01-10T12:32:00Z</dcterms:modified>
</cp:coreProperties>
</file>