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00AC" w14:textId="0D7E3D3B" w:rsidR="00D15674" w:rsidRPr="000B2B08" w:rsidRDefault="00D15674" w:rsidP="00D15674">
      <w:pPr>
        <w:keepNext/>
        <w:tabs>
          <w:tab w:val="left" w:pos="3402"/>
          <w:tab w:val="left" w:pos="6804"/>
          <w:tab w:val="left" w:pos="7371"/>
        </w:tabs>
        <w:spacing w:line="360" w:lineRule="atLeast"/>
        <w:ind w:right="424"/>
        <w:jc w:val="both"/>
        <w:outlineLvl w:val="1"/>
        <w:rPr>
          <w:rFonts w:ascii="Arial" w:hAnsi="Arial" w:cs="Arial"/>
          <w:sz w:val="20"/>
          <w:lang w:val="en-GB" w:eastAsia="en-US"/>
        </w:rPr>
      </w:pPr>
      <w:r w:rsidRPr="000B2B08">
        <w:rPr>
          <w:rFonts w:ascii="Arial" w:hAnsi="Arial" w:cs="Arial"/>
          <w:sz w:val="20"/>
          <w:lang w:val="en-GB" w:eastAsia="en-US"/>
        </w:rPr>
        <w:t>Press</w:t>
      </w:r>
      <w:r w:rsidR="00F41125" w:rsidRPr="000B2B08">
        <w:rPr>
          <w:rFonts w:ascii="Arial" w:hAnsi="Arial" w:cs="Arial"/>
          <w:sz w:val="20"/>
          <w:lang w:val="en-GB" w:eastAsia="en-US"/>
        </w:rPr>
        <w:t xml:space="preserve"> Release</w:t>
      </w:r>
      <w:r w:rsidRPr="000B2B08">
        <w:rPr>
          <w:rFonts w:ascii="Arial" w:hAnsi="Arial" w:cs="Arial"/>
          <w:sz w:val="20"/>
          <w:lang w:val="en-GB" w:eastAsia="en-US"/>
        </w:rPr>
        <w:t xml:space="preserve"> </w:t>
      </w:r>
      <w:r w:rsidR="002D1CF6" w:rsidRPr="000B2B08">
        <w:rPr>
          <w:rFonts w:ascii="Arial" w:hAnsi="Arial" w:cs="Arial"/>
          <w:sz w:val="20"/>
          <w:lang w:val="en-GB" w:eastAsia="en-US"/>
        </w:rPr>
        <w:t>12</w:t>
      </w:r>
      <w:r w:rsidRPr="000B2B08">
        <w:rPr>
          <w:rFonts w:ascii="Arial" w:hAnsi="Arial" w:cs="Arial"/>
          <w:sz w:val="20"/>
          <w:lang w:val="en-GB" w:eastAsia="en-US"/>
        </w:rPr>
        <w:t xml:space="preserve">. </w:t>
      </w:r>
      <w:r w:rsidR="002D1CF6" w:rsidRPr="000B2B08">
        <w:rPr>
          <w:rFonts w:ascii="Arial" w:hAnsi="Arial" w:cs="Arial"/>
          <w:sz w:val="20"/>
          <w:lang w:val="en-GB" w:eastAsia="en-US"/>
        </w:rPr>
        <w:t>April</w:t>
      </w:r>
      <w:r w:rsidRPr="000B2B08">
        <w:rPr>
          <w:rFonts w:ascii="Arial" w:hAnsi="Arial" w:cs="Arial"/>
          <w:sz w:val="20"/>
          <w:lang w:val="en-GB" w:eastAsia="en-US"/>
        </w:rPr>
        <w:t xml:space="preserve"> 2024</w:t>
      </w:r>
    </w:p>
    <w:p w14:paraId="139888E0" w14:textId="77777777" w:rsidR="00D15674" w:rsidRPr="000B2B08" w:rsidRDefault="00D15674" w:rsidP="00D15674">
      <w:pPr>
        <w:tabs>
          <w:tab w:val="left" w:pos="6804"/>
        </w:tabs>
        <w:spacing w:line="360" w:lineRule="atLeast"/>
        <w:ind w:right="168"/>
        <w:jc w:val="both"/>
        <w:rPr>
          <w:rFonts w:ascii="Arial" w:hAnsi="Arial" w:cs="Arial"/>
          <w:b/>
          <w:bCs/>
          <w:i/>
          <w:szCs w:val="22"/>
          <w:lang w:val="en-GB"/>
        </w:rPr>
      </w:pPr>
    </w:p>
    <w:p w14:paraId="798E426D" w14:textId="2B8103CE" w:rsidR="002D1CF6" w:rsidRPr="000B2B08" w:rsidRDefault="002D1CF6" w:rsidP="002D1CF6">
      <w:pPr>
        <w:tabs>
          <w:tab w:val="left" w:pos="6804"/>
        </w:tabs>
        <w:spacing w:line="360" w:lineRule="atLeast"/>
        <w:ind w:right="168"/>
        <w:jc w:val="both"/>
        <w:rPr>
          <w:rFonts w:ascii="Arial" w:hAnsi="Arial" w:cs="Arial"/>
          <w:b/>
          <w:bCs/>
          <w:sz w:val="28"/>
          <w:szCs w:val="28"/>
          <w:lang w:val="en-GB"/>
        </w:rPr>
      </w:pPr>
    </w:p>
    <w:p w14:paraId="57B9C64E" w14:textId="78E77160" w:rsidR="00381D4B" w:rsidRPr="00A13FC7" w:rsidRDefault="00ED5A00" w:rsidP="00381D4B">
      <w:pPr>
        <w:tabs>
          <w:tab w:val="left" w:pos="6804"/>
        </w:tabs>
        <w:spacing w:line="360" w:lineRule="atLeast"/>
        <w:ind w:right="168"/>
        <w:jc w:val="both"/>
        <w:rPr>
          <w:rFonts w:ascii="Arial" w:hAnsi="Arial" w:cs="Arial"/>
          <w:b/>
          <w:bCs/>
          <w:sz w:val="28"/>
          <w:szCs w:val="28"/>
          <w:lang w:val="en-GB"/>
        </w:rPr>
      </w:pPr>
      <w:bookmarkStart w:id="0" w:name="_Hlk163729936"/>
      <w:r>
        <w:rPr>
          <w:rFonts w:ascii="Arial" w:hAnsi="Arial" w:cs="Arial"/>
          <w:b/>
          <w:bCs/>
          <w:sz w:val="28"/>
          <w:szCs w:val="28"/>
          <w:lang w:val="en-GB"/>
        </w:rPr>
        <w:t>A</w:t>
      </w:r>
      <w:r w:rsidR="00CC1549">
        <w:rPr>
          <w:rFonts w:ascii="Arial" w:hAnsi="Arial" w:cs="Arial"/>
          <w:b/>
          <w:bCs/>
          <w:sz w:val="28"/>
          <w:szCs w:val="28"/>
          <w:lang w:val="en-GB"/>
        </w:rPr>
        <w:t>dvi</w:t>
      </w:r>
      <w:r w:rsidR="00D056DD">
        <w:rPr>
          <w:rFonts w:ascii="Arial" w:hAnsi="Arial" w:cs="Arial"/>
          <w:b/>
          <w:bCs/>
          <w:sz w:val="28"/>
          <w:szCs w:val="28"/>
          <w:lang w:val="en-GB"/>
        </w:rPr>
        <w:t xml:space="preserve">sory board confirms </w:t>
      </w:r>
      <w:r w:rsidR="00A13FC7" w:rsidRPr="00A13FC7">
        <w:rPr>
          <w:rFonts w:ascii="Arial" w:hAnsi="Arial" w:cs="Arial"/>
          <w:b/>
          <w:bCs/>
          <w:sz w:val="28"/>
          <w:szCs w:val="28"/>
          <w:lang w:val="en-GB"/>
        </w:rPr>
        <w:t xml:space="preserve">Markus Rustler </w:t>
      </w:r>
      <w:r w:rsidR="00D056DD">
        <w:rPr>
          <w:rFonts w:ascii="Arial" w:hAnsi="Arial" w:cs="Arial"/>
          <w:b/>
          <w:bCs/>
          <w:sz w:val="28"/>
          <w:szCs w:val="28"/>
          <w:lang w:val="en-GB"/>
        </w:rPr>
        <w:t xml:space="preserve">as </w:t>
      </w:r>
      <w:r>
        <w:rPr>
          <w:rFonts w:ascii="Arial" w:hAnsi="Arial" w:cs="Arial"/>
          <w:b/>
          <w:bCs/>
          <w:sz w:val="28"/>
          <w:szCs w:val="28"/>
          <w:lang w:val="en-GB"/>
        </w:rPr>
        <w:t xml:space="preserve">interpack </w:t>
      </w:r>
      <w:r w:rsidR="00A13FC7" w:rsidRPr="00A13FC7">
        <w:rPr>
          <w:rFonts w:ascii="Arial" w:hAnsi="Arial" w:cs="Arial"/>
          <w:b/>
          <w:bCs/>
          <w:sz w:val="28"/>
          <w:szCs w:val="28"/>
          <w:lang w:val="en-GB"/>
        </w:rPr>
        <w:t>President</w:t>
      </w:r>
    </w:p>
    <w:p w14:paraId="62C36E6E" w14:textId="77777777" w:rsidR="00A13FC7" w:rsidRPr="00A13FC7" w:rsidRDefault="00A13FC7" w:rsidP="00381D4B">
      <w:pPr>
        <w:tabs>
          <w:tab w:val="left" w:pos="6804"/>
        </w:tabs>
        <w:spacing w:line="360" w:lineRule="atLeast"/>
        <w:ind w:right="168"/>
        <w:jc w:val="both"/>
        <w:rPr>
          <w:rFonts w:ascii="Arial" w:hAnsi="Arial" w:cs="Arial"/>
          <w:b/>
          <w:bCs/>
          <w:color w:val="FF0000"/>
          <w:sz w:val="28"/>
          <w:szCs w:val="28"/>
          <w:lang w:val="en-GB"/>
        </w:rPr>
      </w:pPr>
    </w:p>
    <w:bookmarkEnd w:id="0"/>
    <w:p w14:paraId="69A944F6" w14:textId="175481B9" w:rsidR="00D15674" w:rsidRDefault="00A13FC7" w:rsidP="00D15674">
      <w:pPr>
        <w:tabs>
          <w:tab w:val="left" w:pos="6804"/>
        </w:tabs>
        <w:spacing w:line="360" w:lineRule="atLeast"/>
        <w:ind w:right="168"/>
        <w:jc w:val="both"/>
        <w:rPr>
          <w:rFonts w:ascii="Arial" w:hAnsi="Arial" w:cs="Arial"/>
          <w:b/>
          <w:bCs/>
          <w:i/>
          <w:szCs w:val="22"/>
          <w:lang w:val="en-GB"/>
        </w:rPr>
      </w:pPr>
      <w:r w:rsidRPr="00A13FC7">
        <w:rPr>
          <w:rFonts w:ascii="Arial" w:hAnsi="Arial" w:cs="Arial"/>
          <w:b/>
          <w:bCs/>
          <w:i/>
          <w:szCs w:val="22"/>
          <w:lang w:val="en-GB"/>
        </w:rPr>
        <w:t xml:space="preserve">At the constituent meeting of the Advisory Board of interpack, the world's leading trade fair for processing &amp; packaging, the Chairman and his two deputies were confirmed in their positions. The Advisory Board thus sends a clear signal of continuity and emphasises the importance of </w:t>
      </w:r>
      <w:proofErr w:type="spellStart"/>
      <w:r w:rsidRPr="00A13FC7">
        <w:rPr>
          <w:rFonts w:ascii="Arial" w:hAnsi="Arial" w:cs="Arial"/>
          <w:b/>
          <w:bCs/>
          <w:i/>
          <w:szCs w:val="22"/>
          <w:lang w:val="en-GB"/>
        </w:rPr>
        <w:t>interpack's</w:t>
      </w:r>
      <w:proofErr w:type="spellEnd"/>
      <w:r w:rsidRPr="00A13FC7">
        <w:rPr>
          <w:rFonts w:ascii="Arial" w:hAnsi="Arial" w:cs="Arial"/>
          <w:b/>
          <w:bCs/>
          <w:i/>
          <w:szCs w:val="22"/>
          <w:lang w:val="en-GB"/>
        </w:rPr>
        <w:t xml:space="preserve"> close ties with the packaging industry.</w:t>
      </w:r>
    </w:p>
    <w:p w14:paraId="20016675" w14:textId="77777777" w:rsidR="00A13FC7" w:rsidRPr="00A13FC7" w:rsidRDefault="00A13FC7" w:rsidP="00D15674">
      <w:pPr>
        <w:tabs>
          <w:tab w:val="left" w:pos="6804"/>
        </w:tabs>
        <w:spacing w:line="360" w:lineRule="atLeast"/>
        <w:ind w:right="168"/>
        <w:jc w:val="both"/>
        <w:rPr>
          <w:rFonts w:ascii="Arial" w:hAnsi="Arial" w:cs="Arial"/>
          <w:bCs/>
          <w:szCs w:val="22"/>
          <w:lang w:val="en-GB"/>
        </w:rPr>
      </w:pPr>
    </w:p>
    <w:p w14:paraId="795C7BF9" w14:textId="7C6D376C" w:rsidR="001772D6" w:rsidRPr="00A13FC7" w:rsidRDefault="00A13FC7" w:rsidP="001772D6">
      <w:pPr>
        <w:tabs>
          <w:tab w:val="left" w:pos="6804"/>
        </w:tabs>
        <w:spacing w:line="360" w:lineRule="atLeast"/>
        <w:ind w:right="168"/>
        <w:jc w:val="both"/>
        <w:rPr>
          <w:rFonts w:ascii="Arial" w:hAnsi="Arial" w:cs="Arial"/>
          <w:bCs/>
          <w:szCs w:val="22"/>
          <w:lang w:val="en-GB"/>
        </w:rPr>
      </w:pPr>
      <w:r w:rsidRPr="00A13FC7">
        <w:rPr>
          <w:rFonts w:ascii="Arial" w:hAnsi="Arial" w:cs="Arial"/>
          <w:bCs/>
          <w:szCs w:val="22"/>
          <w:lang w:val="en-GB"/>
        </w:rPr>
        <w:t>Effectively representing the interests of the industry and acting as a driving force for innovation and growth - that is the aim of interpack. The next edition will take place from 7 to 13 May 2026. On the way there, it will be actively supported by a 21-member trade fair advisory board made up of leading personalities from the packaging sector and the related process industry on the manufacturer and association side.</w:t>
      </w:r>
    </w:p>
    <w:p w14:paraId="04F42EF0" w14:textId="77777777" w:rsidR="00A13FC7" w:rsidRPr="00A13FC7" w:rsidRDefault="00A13FC7" w:rsidP="001772D6">
      <w:pPr>
        <w:tabs>
          <w:tab w:val="left" w:pos="6804"/>
        </w:tabs>
        <w:spacing w:line="360" w:lineRule="atLeast"/>
        <w:ind w:right="168"/>
        <w:jc w:val="both"/>
        <w:rPr>
          <w:rFonts w:ascii="Arial" w:hAnsi="Arial" w:cs="Arial"/>
          <w:bCs/>
          <w:szCs w:val="22"/>
          <w:lang w:val="en-GB"/>
        </w:rPr>
      </w:pPr>
    </w:p>
    <w:p w14:paraId="2A53F340" w14:textId="74C56B01" w:rsidR="001772D6" w:rsidRDefault="00A13FC7" w:rsidP="001772D6">
      <w:pPr>
        <w:tabs>
          <w:tab w:val="left" w:pos="6804"/>
        </w:tabs>
        <w:spacing w:line="360" w:lineRule="atLeast"/>
        <w:ind w:right="168"/>
        <w:jc w:val="both"/>
        <w:rPr>
          <w:rFonts w:ascii="Arial" w:hAnsi="Arial" w:cs="Arial"/>
          <w:bCs/>
          <w:szCs w:val="22"/>
          <w:lang w:val="en-GB"/>
        </w:rPr>
      </w:pPr>
      <w:r w:rsidRPr="00A13FC7">
        <w:rPr>
          <w:rFonts w:ascii="Arial" w:hAnsi="Arial" w:cs="Arial"/>
          <w:bCs/>
          <w:szCs w:val="22"/>
          <w:lang w:val="en-GB"/>
        </w:rPr>
        <w:t xml:space="preserve">Markus Rustler, </w:t>
      </w:r>
      <w:r w:rsidR="00ED5A00" w:rsidRPr="00ED5A00">
        <w:rPr>
          <w:rFonts w:ascii="Arial" w:hAnsi="Arial" w:cs="Arial"/>
          <w:bCs/>
          <w:szCs w:val="22"/>
          <w:lang w:val="en-GB"/>
        </w:rPr>
        <w:t>President and CEO</w:t>
      </w:r>
      <w:r w:rsidR="00ED5A00">
        <w:rPr>
          <w:rFonts w:ascii="Arial" w:hAnsi="Arial" w:cs="Arial"/>
          <w:bCs/>
          <w:szCs w:val="22"/>
          <w:lang w:val="en-GB"/>
        </w:rPr>
        <w:t xml:space="preserve"> </w:t>
      </w:r>
      <w:bookmarkStart w:id="1" w:name="_GoBack"/>
      <w:bookmarkEnd w:id="1"/>
      <w:r w:rsidRPr="00A13FC7">
        <w:rPr>
          <w:rFonts w:ascii="Arial" w:hAnsi="Arial" w:cs="Arial"/>
          <w:bCs/>
          <w:szCs w:val="22"/>
          <w:lang w:val="en-GB"/>
        </w:rPr>
        <w:t xml:space="preserve">of </w:t>
      </w:r>
      <w:proofErr w:type="spellStart"/>
      <w:r w:rsidRPr="00A13FC7">
        <w:rPr>
          <w:rFonts w:ascii="Arial" w:hAnsi="Arial" w:cs="Arial"/>
          <w:bCs/>
          <w:szCs w:val="22"/>
          <w:lang w:val="en-GB"/>
        </w:rPr>
        <w:t>Theegarten-Pactec</w:t>
      </w:r>
      <w:proofErr w:type="spellEnd"/>
      <w:r w:rsidRPr="00A13FC7">
        <w:rPr>
          <w:rFonts w:ascii="Arial" w:hAnsi="Arial" w:cs="Arial"/>
          <w:bCs/>
          <w:szCs w:val="22"/>
          <w:lang w:val="en-GB"/>
        </w:rPr>
        <w:t xml:space="preserve"> GmbH &amp; Co. KG, was re-elected President and thus Chairman of the Board at the constituent meeting on 9 April 2024. Christian </w:t>
      </w:r>
      <w:proofErr w:type="spellStart"/>
      <w:r w:rsidRPr="00A13FC7">
        <w:rPr>
          <w:rFonts w:ascii="Arial" w:hAnsi="Arial" w:cs="Arial"/>
          <w:bCs/>
          <w:szCs w:val="22"/>
          <w:lang w:val="en-GB"/>
        </w:rPr>
        <w:t>Traumann</w:t>
      </w:r>
      <w:proofErr w:type="spellEnd"/>
      <w:r w:rsidRPr="00A13FC7">
        <w:rPr>
          <w:rFonts w:ascii="Arial" w:hAnsi="Arial" w:cs="Arial"/>
          <w:bCs/>
          <w:szCs w:val="22"/>
          <w:lang w:val="en-GB"/>
        </w:rPr>
        <w:t xml:space="preserve">, Managing Director of the MULTIVAC Group and Roland </w:t>
      </w:r>
      <w:proofErr w:type="spellStart"/>
      <w:r w:rsidRPr="00A13FC7">
        <w:rPr>
          <w:rFonts w:ascii="Arial" w:hAnsi="Arial" w:cs="Arial"/>
          <w:bCs/>
          <w:szCs w:val="22"/>
          <w:lang w:val="en-GB"/>
        </w:rPr>
        <w:t>Straßburger</w:t>
      </w:r>
      <w:proofErr w:type="spellEnd"/>
      <w:r w:rsidRPr="00A13FC7">
        <w:rPr>
          <w:rFonts w:ascii="Arial" w:hAnsi="Arial" w:cs="Arial"/>
          <w:bCs/>
          <w:szCs w:val="22"/>
          <w:lang w:val="en-GB"/>
        </w:rPr>
        <w:t xml:space="preserve">, CEO of SCHÜTZ GmbH &amp; Co. </w:t>
      </w:r>
      <w:proofErr w:type="spellStart"/>
      <w:r w:rsidRPr="00A13FC7">
        <w:rPr>
          <w:rFonts w:ascii="Arial" w:hAnsi="Arial" w:cs="Arial"/>
          <w:bCs/>
          <w:szCs w:val="22"/>
          <w:lang w:val="en-GB"/>
        </w:rPr>
        <w:t>KGaA</w:t>
      </w:r>
      <w:proofErr w:type="spellEnd"/>
      <w:r w:rsidRPr="00A13FC7">
        <w:rPr>
          <w:rFonts w:ascii="Arial" w:hAnsi="Arial" w:cs="Arial"/>
          <w:bCs/>
          <w:szCs w:val="22"/>
          <w:lang w:val="en-GB"/>
        </w:rPr>
        <w:t xml:space="preserve"> were confirmed as Vice Presidents. All candidates were elected unanimously.</w:t>
      </w:r>
    </w:p>
    <w:p w14:paraId="43E5538D" w14:textId="77777777" w:rsidR="00A13FC7" w:rsidRPr="00A13FC7" w:rsidRDefault="00A13FC7" w:rsidP="001772D6">
      <w:pPr>
        <w:tabs>
          <w:tab w:val="left" w:pos="6804"/>
        </w:tabs>
        <w:spacing w:line="360" w:lineRule="atLeast"/>
        <w:ind w:right="168"/>
        <w:jc w:val="both"/>
        <w:rPr>
          <w:rFonts w:ascii="Arial" w:hAnsi="Arial" w:cs="Arial"/>
          <w:bCs/>
          <w:szCs w:val="22"/>
          <w:lang w:val="en-GB"/>
        </w:rPr>
      </w:pPr>
    </w:p>
    <w:p w14:paraId="0859A90D" w14:textId="6CE8CBA5" w:rsidR="001772D6" w:rsidRPr="00A13FC7" w:rsidRDefault="00A13FC7" w:rsidP="001772D6">
      <w:pPr>
        <w:tabs>
          <w:tab w:val="left" w:pos="6804"/>
        </w:tabs>
        <w:spacing w:line="360" w:lineRule="atLeast"/>
        <w:ind w:right="168"/>
        <w:jc w:val="both"/>
        <w:rPr>
          <w:rFonts w:ascii="Arial" w:hAnsi="Arial" w:cs="Arial"/>
          <w:bCs/>
          <w:szCs w:val="22"/>
          <w:lang w:val="en-GB"/>
        </w:rPr>
      </w:pPr>
      <w:r w:rsidRPr="00A13FC7">
        <w:rPr>
          <w:rFonts w:ascii="Arial" w:hAnsi="Arial" w:cs="Arial"/>
          <w:bCs/>
          <w:szCs w:val="22"/>
          <w:lang w:val="en-GB"/>
        </w:rPr>
        <w:t>"I would like to thank you for the trust you have placed in me and look forward to continuing this task. Our common goal is to build on the success of interpack 2023 and to further strengthen the 2026 trade fair as a trend, technology and solution platform in order to proactively meet the opportunities presented by dynamic market changes," said Markus Rustler after his re-election.</w:t>
      </w:r>
    </w:p>
    <w:p w14:paraId="39D96BBB" w14:textId="77777777" w:rsidR="00A13FC7" w:rsidRPr="00A13FC7" w:rsidRDefault="00A13FC7" w:rsidP="001772D6">
      <w:pPr>
        <w:tabs>
          <w:tab w:val="left" w:pos="6804"/>
        </w:tabs>
        <w:spacing w:line="360" w:lineRule="atLeast"/>
        <w:ind w:right="168"/>
        <w:jc w:val="both"/>
        <w:rPr>
          <w:rFonts w:ascii="Arial" w:hAnsi="Arial" w:cs="Arial"/>
          <w:bCs/>
          <w:szCs w:val="22"/>
          <w:lang w:val="en-GB"/>
        </w:rPr>
      </w:pPr>
    </w:p>
    <w:p w14:paraId="6E9B1927" w14:textId="47E55047" w:rsidR="001772D6" w:rsidRDefault="00A13FC7" w:rsidP="001772D6">
      <w:pPr>
        <w:tabs>
          <w:tab w:val="left" w:pos="6804"/>
        </w:tabs>
        <w:spacing w:line="360" w:lineRule="atLeast"/>
        <w:ind w:right="168"/>
        <w:jc w:val="both"/>
        <w:rPr>
          <w:rFonts w:ascii="Arial" w:hAnsi="Arial" w:cs="Arial"/>
          <w:bCs/>
          <w:szCs w:val="22"/>
          <w:lang w:val="en-GB"/>
        </w:rPr>
      </w:pPr>
      <w:r w:rsidRPr="00A13FC7">
        <w:rPr>
          <w:rFonts w:ascii="Arial" w:hAnsi="Arial" w:cs="Arial"/>
          <w:bCs/>
          <w:szCs w:val="22"/>
          <w:lang w:val="en-GB"/>
        </w:rPr>
        <w:t xml:space="preserve">"The personal dialogue with our partners from the companies and associations is of enormous value to us - especially in times of great challenges. We are very pleased about the extraordinary expertise and </w:t>
      </w:r>
      <w:r w:rsidRPr="00A13FC7">
        <w:rPr>
          <w:rFonts w:ascii="Arial" w:hAnsi="Arial" w:cs="Arial"/>
          <w:bCs/>
          <w:szCs w:val="22"/>
          <w:lang w:val="en-GB"/>
        </w:rPr>
        <w:lastRenderedPageBreak/>
        <w:t>the trusting cooperation in our Advisory Board," said interpack Director Thomas Dohse at the end of the meeting.</w:t>
      </w:r>
    </w:p>
    <w:p w14:paraId="434590A1" w14:textId="77777777" w:rsidR="00A13FC7" w:rsidRPr="00A13FC7" w:rsidRDefault="00A13FC7" w:rsidP="001772D6">
      <w:pPr>
        <w:tabs>
          <w:tab w:val="left" w:pos="6804"/>
        </w:tabs>
        <w:spacing w:line="360" w:lineRule="atLeast"/>
        <w:ind w:right="168"/>
        <w:jc w:val="both"/>
        <w:rPr>
          <w:rFonts w:ascii="Arial" w:hAnsi="Arial" w:cs="Arial"/>
          <w:bCs/>
          <w:szCs w:val="22"/>
          <w:lang w:val="en-GB"/>
        </w:rPr>
      </w:pPr>
    </w:p>
    <w:p w14:paraId="20663DE3" w14:textId="39245D86" w:rsidR="001772D6" w:rsidRPr="00A13FC7" w:rsidRDefault="00A13FC7" w:rsidP="001772D6">
      <w:pPr>
        <w:tabs>
          <w:tab w:val="left" w:pos="6804"/>
        </w:tabs>
        <w:spacing w:line="360" w:lineRule="atLeast"/>
        <w:ind w:right="168"/>
        <w:jc w:val="both"/>
        <w:rPr>
          <w:rFonts w:ascii="Arial" w:hAnsi="Arial" w:cs="Arial"/>
          <w:bCs/>
          <w:szCs w:val="22"/>
          <w:lang w:val="en-GB"/>
        </w:rPr>
      </w:pPr>
      <w:r w:rsidRPr="00A13FC7">
        <w:rPr>
          <w:rFonts w:ascii="Arial" w:hAnsi="Arial" w:cs="Arial"/>
          <w:bCs/>
          <w:szCs w:val="22"/>
          <w:lang w:val="en-GB"/>
        </w:rPr>
        <w:t>The first meeting of the trade fair advisory board marks the start of the concrete content preparation phase for the next edition of interpack in May 2026. The world's most important suppliers of packaging machinery and processing technology, packaging materials</w:t>
      </w:r>
      <w:r w:rsidR="00F41125">
        <w:rPr>
          <w:rFonts w:ascii="Arial" w:hAnsi="Arial" w:cs="Arial"/>
          <w:bCs/>
          <w:szCs w:val="22"/>
          <w:lang w:val="en-GB"/>
        </w:rPr>
        <w:t xml:space="preserve"> </w:t>
      </w:r>
      <w:r w:rsidRPr="00A13FC7">
        <w:rPr>
          <w:rFonts w:ascii="Arial" w:hAnsi="Arial" w:cs="Arial"/>
          <w:bCs/>
          <w:szCs w:val="22"/>
          <w:lang w:val="en-GB"/>
        </w:rPr>
        <w:t>and packaging aids, packaging production, finishing and packaging printing, marking and labelling technology as well as storage, logistics and transport technology are once again expected to exhibit. The main themes of the upcoming leading trade fair will be determined in the coming months.</w:t>
      </w:r>
    </w:p>
    <w:p w14:paraId="700BB909" w14:textId="77777777" w:rsidR="00A13FC7" w:rsidRPr="00A13FC7" w:rsidRDefault="00A13FC7" w:rsidP="001772D6">
      <w:pPr>
        <w:tabs>
          <w:tab w:val="left" w:pos="6804"/>
        </w:tabs>
        <w:spacing w:line="360" w:lineRule="atLeast"/>
        <w:ind w:right="168"/>
        <w:jc w:val="both"/>
        <w:rPr>
          <w:rFonts w:ascii="Arial" w:hAnsi="Arial" w:cs="Arial"/>
          <w:bCs/>
          <w:szCs w:val="22"/>
          <w:lang w:val="en-GB"/>
        </w:rPr>
      </w:pPr>
    </w:p>
    <w:p w14:paraId="30A369FE" w14:textId="0A04F4A6" w:rsidR="00D15674" w:rsidRDefault="00A13FC7" w:rsidP="00D15674">
      <w:pPr>
        <w:tabs>
          <w:tab w:val="left" w:pos="6804"/>
        </w:tabs>
        <w:spacing w:line="360" w:lineRule="atLeast"/>
        <w:ind w:right="168"/>
        <w:jc w:val="both"/>
        <w:rPr>
          <w:rFonts w:ascii="Arial" w:hAnsi="Arial" w:cs="Arial"/>
          <w:bCs/>
          <w:szCs w:val="22"/>
          <w:lang w:val="en-GB"/>
        </w:rPr>
      </w:pPr>
      <w:r w:rsidRPr="00A13FC7">
        <w:rPr>
          <w:rFonts w:ascii="Arial" w:hAnsi="Arial" w:cs="Arial"/>
          <w:bCs/>
          <w:szCs w:val="22"/>
          <w:lang w:val="en-GB"/>
        </w:rPr>
        <w:t>The supplier trade fair "components" will once again be organised parallel to interpack at a central location in the exhibition centre.</w:t>
      </w:r>
    </w:p>
    <w:p w14:paraId="445BEC0F" w14:textId="77777777" w:rsidR="00A13FC7" w:rsidRPr="00A13FC7" w:rsidRDefault="00A13FC7" w:rsidP="00D15674">
      <w:pPr>
        <w:tabs>
          <w:tab w:val="left" w:pos="6804"/>
        </w:tabs>
        <w:spacing w:line="360" w:lineRule="atLeast"/>
        <w:ind w:right="168"/>
        <w:jc w:val="both"/>
        <w:rPr>
          <w:rFonts w:ascii="Arial" w:hAnsi="Arial" w:cs="Arial"/>
          <w:bCs/>
          <w:szCs w:val="22"/>
          <w:lang w:val="en-GB"/>
        </w:rPr>
      </w:pPr>
    </w:p>
    <w:p w14:paraId="751E2BB1" w14:textId="77777777" w:rsidR="00F41125" w:rsidRDefault="00F41125" w:rsidP="00344F31">
      <w:pPr>
        <w:spacing w:line="360" w:lineRule="atLeast"/>
        <w:rPr>
          <w:rFonts w:ascii="Arial" w:hAnsi="Arial" w:cs="Arial"/>
          <w:bCs/>
          <w:szCs w:val="22"/>
          <w:lang w:val="en-GB"/>
        </w:rPr>
      </w:pPr>
      <w:r w:rsidRPr="00F41125">
        <w:rPr>
          <w:rFonts w:ascii="Arial" w:hAnsi="Arial" w:cs="Arial"/>
          <w:bCs/>
          <w:szCs w:val="22"/>
          <w:lang w:val="en-GB"/>
        </w:rPr>
        <w:t>Registration for interpack and components 2026 has been possible online since the end of March at</w:t>
      </w:r>
      <w:r>
        <w:rPr>
          <w:rFonts w:ascii="Arial" w:hAnsi="Arial" w:cs="Arial"/>
          <w:bCs/>
          <w:szCs w:val="22"/>
          <w:lang w:val="en-GB"/>
        </w:rPr>
        <w:t>:</w:t>
      </w:r>
    </w:p>
    <w:p w14:paraId="61DB7B5A" w14:textId="78E21D93" w:rsidR="00F41125" w:rsidRDefault="00ED5A00" w:rsidP="00344F31">
      <w:pPr>
        <w:spacing w:line="360" w:lineRule="atLeast"/>
        <w:rPr>
          <w:lang w:val="en-GB"/>
        </w:rPr>
      </w:pPr>
      <w:hyperlink r:id="rId7" w:history="1">
        <w:r w:rsidR="00F41125" w:rsidRPr="00960563">
          <w:rPr>
            <w:rStyle w:val="Hyperlink"/>
            <w:lang w:val="en-GB"/>
          </w:rPr>
          <w:t>https://www.interpack.com/en/Exhibit/Become_an_exhibitor</w:t>
        </w:r>
      </w:hyperlink>
    </w:p>
    <w:p w14:paraId="1C253832" w14:textId="3CA17906" w:rsidR="00F41125" w:rsidRPr="00F41125" w:rsidRDefault="000B2B08" w:rsidP="00344F31">
      <w:pPr>
        <w:spacing w:line="360" w:lineRule="atLeast"/>
        <w:rPr>
          <w:lang w:val="en-GB"/>
        </w:rPr>
      </w:pPr>
      <w:r>
        <w:rPr>
          <w:rFonts w:ascii="Arial" w:hAnsi="Arial" w:cs="Arial"/>
          <w:bCs/>
          <w:szCs w:val="22"/>
          <w:lang w:val="en-GB"/>
        </w:rPr>
        <w:t>and</w:t>
      </w:r>
    </w:p>
    <w:p w14:paraId="379477E8" w14:textId="0B80C87B" w:rsidR="00B00A50" w:rsidRPr="00F41125" w:rsidRDefault="00ED5A00" w:rsidP="00344F31">
      <w:pPr>
        <w:spacing w:line="360" w:lineRule="atLeast"/>
        <w:rPr>
          <w:rFonts w:ascii="Arial" w:hAnsi="Arial" w:cs="Arial"/>
          <w:szCs w:val="22"/>
          <w:lang w:val="en-GB"/>
        </w:rPr>
      </w:pPr>
      <w:hyperlink r:id="rId8" w:history="1">
        <w:r w:rsidR="00F41125" w:rsidRPr="00960563">
          <w:rPr>
            <w:rStyle w:val="Hyperlink"/>
            <w:rFonts w:ascii="Arial" w:hAnsi="Arial" w:cs="Arial"/>
            <w:szCs w:val="22"/>
            <w:lang w:val="en-GB"/>
          </w:rPr>
          <w:t>https://www.packaging-components.com/en/Exhibit/Become_an_exhibitor</w:t>
        </w:r>
      </w:hyperlink>
      <w:r w:rsidR="00344F31" w:rsidRPr="00F41125">
        <w:rPr>
          <w:rFonts w:ascii="Arial" w:hAnsi="Arial" w:cs="Arial"/>
          <w:szCs w:val="22"/>
          <w:lang w:val="en-GB"/>
        </w:rPr>
        <w:t>.</w:t>
      </w:r>
    </w:p>
    <w:p w14:paraId="55C8C929" w14:textId="6F2A43E3" w:rsidR="00344F31" w:rsidRPr="00F41125" w:rsidRDefault="00344F31" w:rsidP="00344F31">
      <w:pPr>
        <w:spacing w:line="360" w:lineRule="atLeast"/>
        <w:rPr>
          <w:rFonts w:ascii="Arial" w:hAnsi="Arial" w:cs="Arial"/>
          <w:bCs/>
          <w:szCs w:val="22"/>
          <w:lang w:val="en-GB"/>
        </w:rPr>
      </w:pPr>
    </w:p>
    <w:p w14:paraId="2A9F0E35" w14:textId="0416DB90" w:rsidR="00F66EC0" w:rsidRPr="00F41125" w:rsidRDefault="00F41125" w:rsidP="00344F31">
      <w:pPr>
        <w:spacing w:line="360" w:lineRule="atLeast"/>
        <w:rPr>
          <w:rFonts w:ascii="Arial" w:hAnsi="Arial" w:cs="Arial"/>
          <w:bCs/>
          <w:szCs w:val="22"/>
          <w:lang w:val="en-GB"/>
        </w:rPr>
      </w:pPr>
      <w:r w:rsidRPr="00F41125">
        <w:rPr>
          <w:rFonts w:ascii="Arial" w:hAnsi="Arial" w:cs="Arial"/>
          <w:bCs/>
          <w:szCs w:val="22"/>
          <w:lang w:val="en-GB"/>
        </w:rPr>
        <w:t>Due to the high demand, early registration is recommended.</w:t>
      </w:r>
    </w:p>
    <w:p w14:paraId="7BF1E0D3" w14:textId="77777777" w:rsidR="00F41125" w:rsidRPr="00F41125" w:rsidRDefault="00F41125" w:rsidP="00344F31">
      <w:pPr>
        <w:spacing w:line="360" w:lineRule="atLeast"/>
        <w:rPr>
          <w:rFonts w:ascii="Arial" w:hAnsi="Arial" w:cs="Arial"/>
          <w:bCs/>
          <w:szCs w:val="22"/>
          <w:lang w:val="en-GB"/>
        </w:rPr>
      </w:pPr>
    </w:p>
    <w:p w14:paraId="1035D86A" w14:textId="55F348D7" w:rsidR="00693A2A" w:rsidRDefault="00ED5A00" w:rsidP="00A179DE">
      <w:pPr>
        <w:rPr>
          <w:rFonts w:ascii="Arial" w:hAnsi="Arial" w:cs="Arial"/>
          <w:bCs/>
          <w:szCs w:val="22"/>
          <w:lang w:val="en-GB"/>
        </w:rPr>
      </w:pPr>
      <w:hyperlink r:id="rId9" w:history="1">
        <w:r w:rsidR="00F41125" w:rsidRPr="00960563">
          <w:rPr>
            <w:rStyle w:val="Hyperlink"/>
            <w:rFonts w:ascii="Arial" w:hAnsi="Arial" w:cs="Arial"/>
            <w:bCs/>
            <w:szCs w:val="22"/>
            <w:lang w:val="en-GB"/>
          </w:rPr>
          <w:t>www.interpack.com</w:t>
        </w:r>
      </w:hyperlink>
    </w:p>
    <w:p w14:paraId="0FD80BD0" w14:textId="77777777" w:rsidR="00F41125" w:rsidRPr="00A13FC7" w:rsidRDefault="00F41125" w:rsidP="00A179DE">
      <w:pPr>
        <w:rPr>
          <w:rFonts w:ascii="Arial" w:hAnsi="Arial"/>
          <w:lang w:val="en-GB"/>
        </w:rPr>
      </w:pPr>
    </w:p>
    <w:p w14:paraId="24C0BC8E" w14:textId="77777777" w:rsidR="008B6271" w:rsidRPr="00A13FC7" w:rsidRDefault="008B6271" w:rsidP="00D20D97">
      <w:pPr>
        <w:keepNext/>
        <w:tabs>
          <w:tab w:val="left" w:pos="3402"/>
          <w:tab w:val="left" w:pos="6804"/>
          <w:tab w:val="left" w:pos="7371"/>
        </w:tabs>
        <w:outlineLvl w:val="1"/>
        <w:rPr>
          <w:rFonts w:ascii="Arial" w:hAnsi="Arial" w:cs="Arial"/>
          <w:b/>
          <w:szCs w:val="22"/>
          <w:lang w:val="en-GB" w:eastAsia="en-US"/>
        </w:rPr>
      </w:pPr>
    </w:p>
    <w:p w14:paraId="55B08B5F" w14:textId="7FF7072A" w:rsidR="00D20D97" w:rsidRPr="008A2C0D" w:rsidRDefault="00D20D97" w:rsidP="00D20D97">
      <w:pPr>
        <w:keepNext/>
        <w:tabs>
          <w:tab w:val="left" w:pos="3402"/>
          <w:tab w:val="left" w:pos="6804"/>
          <w:tab w:val="left" w:pos="7371"/>
        </w:tabs>
        <w:outlineLvl w:val="1"/>
        <w:rPr>
          <w:rFonts w:ascii="Arial" w:hAnsi="Arial" w:cs="Arial"/>
          <w:b/>
          <w:szCs w:val="22"/>
          <w:lang w:val="en-US" w:eastAsia="en-US"/>
        </w:rPr>
      </w:pPr>
      <w:r w:rsidRPr="008A2C0D">
        <w:rPr>
          <w:rFonts w:ascii="Arial" w:hAnsi="Arial" w:cs="Arial"/>
          <w:b/>
          <w:szCs w:val="22"/>
          <w:lang w:val="en-US" w:eastAsia="en-US"/>
        </w:rPr>
        <w:t xml:space="preserve">Press-Team interpack </w:t>
      </w:r>
      <w:r w:rsidRPr="008A2C0D">
        <w:rPr>
          <w:rFonts w:ascii="Arial" w:hAnsi="Arial" w:cs="Arial"/>
          <w:b/>
          <w:szCs w:val="22"/>
          <w:lang w:val="en-US" w:eastAsia="en-US"/>
        </w:rPr>
        <w:br/>
        <w:t xml:space="preserve">Cornelia Tautenhahn </w:t>
      </w:r>
      <w:r w:rsidRPr="008A2C0D">
        <w:rPr>
          <w:rFonts w:ascii="Arial" w:hAnsi="Arial" w:cs="Arial"/>
          <w:szCs w:val="22"/>
          <w:lang w:val="en-US" w:eastAsia="en-US"/>
        </w:rPr>
        <w:t xml:space="preserve">(Senior Manager Press &amp; PR) </w:t>
      </w:r>
      <w:r w:rsidRPr="008A2C0D">
        <w:rPr>
          <w:rFonts w:ascii="Arial" w:hAnsi="Arial" w:cs="Arial"/>
          <w:b/>
          <w:szCs w:val="22"/>
          <w:lang w:val="en-US" w:eastAsia="en-US"/>
        </w:rPr>
        <w:br/>
        <w:t xml:space="preserve">Apostolos Hatzigiannidis </w:t>
      </w:r>
      <w:r w:rsidRPr="008A2C0D">
        <w:rPr>
          <w:rFonts w:ascii="Arial" w:hAnsi="Arial" w:cs="Arial"/>
          <w:szCs w:val="22"/>
          <w:lang w:val="en-US" w:eastAsia="en-US"/>
        </w:rPr>
        <w:t>(Manager Press &amp; PR)</w:t>
      </w:r>
    </w:p>
    <w:p w14:paraId="70DFAD53" w14:textId="77777777" w:rsidR="00D20D97" w:rsidRPr="008A2C0D" w:rsidRDefault="00D20D97" w:rsidP="00D20D97">
      <w:pPr>
        <w:tabs>
          <w:tab w:val="left" w:pos="6804"/>
        </w:tabs>
        <w:rPr>
          <w:rFonts w:ascii="Arial" w:hAnsi="Arial" w:cs="Arial"/>
          <w:szCs w:val="22"/>
          <w:lang w:val="en-US"/>
        </w:rPr>
      </w:pPr>
      <w:r w:rsidRPr="008A2C0D">
        <w:rPr>
          <w:rFonts w:ascii="Arial" w:hAnsi="Arial" w:cs="Arial"/>
          <w:szCs w:val="22"/>
          <w:lang w:val="en-US"/>
        </w:rPr>
        <w:t>Tel.: +49 (0) 211/4560-588/-544</w:t>
      </w:r>
    </w:p>
    <w:p w14:paraId="500945FB" w14:textId="77777777" w:rsidR="00D20D97" w:rsidRPr="008A2C0D" w:rsidRDefault="00D20D97" w:rsidP="00D20D97">
      <w:pPr>
        <w:tabs>
          <w:tab w:val="left" w:pos="6804"/>
        </w:tabs>
        <w:ind w:right="142"/>
        <w:rPr>
          <w:lang w:val="en-US"/>
        </w:rPr>
      </w:pPr>
      <w:r w:rsidRPr="008A2C0D">
        <w:rPr>
          <w:rFonts w:ascii="Arial" w:hAnsi="Arial" w:cs="Arial"/>
          <w:szCs w:val="22"/>
          <w:lang w:val="en-US"/>
        </w:rPr>
        <w:t xml:space="preserve">Email: </w:t>
      </w:r>
      <w:hyperlink r:id="rId10" w:history="1">
        <w:r w:rsidRPr="008A2C0D">
          <w:rPr>
            <w:rStyle w:val="Hyperlink"/>
            <w:rFonts w:ascii="Arial" w:hAnsi="Arial" w:cs="Arial"/>
            <w:color w:val="auto"/>
            <w:szCs w:val="22"/>
            <w:lang w:val="en-US"/>
          </w:rPr>
          <w:t>TautenhahnC@messe-duesseldorf.de</w:t>
        </w:r>
      </w:hyperlink>
      <w:r w:rsidRPr="008A2C0D">
        <w:rPr>
          <w:rFonts w:ascii="Arial" w:hAnsi="Arial" w:cs="Arial"/>
          <w:szCs w:val="22"/>
          <w:u w:val="single"/>
          <w:lang w:val="en-US"/>
        </w:rPr>
        <w:br/>
      </w:r>
      <w:hyperlink r:id="rId11" w:history="1">
        <w:r w:rsidRPr="008A2C0D">
          <w:rPr>
            <w:rStyle w:val="Hyperlink"/>
            <w:rFonts w:ascii="Arial" w:hAnsi="Arial" w:cs="Arial"/>
            <w:color w:val="auto"/>
            <w:szCs w:val="22"/>
            <w:lang w:val="en-US"/>
          </w:rPr>
          <w:t>HatzigiannidisA@messe-duesseldorf.de</w:t>
        </w:r>
      </w:hyperlink>
    </w:p>
    <w:p w14:paraId="0ECE9FB4" w14:textId="77777777" w:rsidR="00D20D97" w:rsidRPr="00D20D97" w:rsidRDefault="00D20D97" w:rsidP="00A179DE">
      <w:pPr>
        <w:rPr>
          <w:rFonts w:ascii="Arial" w:hAnsi="Arial"/>
          <w:lang w:val="en-US"/>
        </w:rPr>
      </w:pPr>
    </w:p>
    <w:sectPr w:rsidR="00D20D97" w:rsidRPr="00D20D97" w:rsidSect="00866188">
      <w:headerReference w:type="even" r:id="rId12"/>
      <w:headerReference w:type="default" r:id="rId13"/>
      <w:footerReference w:type="even" r:id="rId14"/>
      <w:footerReference w:type="default" r:id="rId15"/>
      <w:headerReference w:type="first" r:id="rId16"/>
      <w:footerReference w:type="first" r:id="rId17"/>
      <w:pgSz w:w="11906" w:h="16838" w:code="9"/>
      <w:pgMar w:top="2521" w:right="3119" w:bottom="851" w:left="1531" w:header="72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E113" w14:textId="77777777" w:rsidR="00453ACA" w:rsidRDefault="00453ACA">
      <w:r>
        <w:separator/>
      </w:r>
    </w:p>
  </w:endnote>
  <w:endnote w:type="continuationSeparator" w:id="0">
    <w:p w14:paraId="5B7B0D7D" w14:textId="77777777" w:rsidR="00453ACA" w:rsidRDefault="0045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Officina Sans Book">
    <w:altName w:val="Arial"/>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81A8" w14:textId="77777777" w:rsidR="00453ACA" w:rsidRDefault="00453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F4FA" w14:textId="51C36A32" w:rsidR="002F2C42" w:rsidRDefault="007B28F1">
    <w:pPr>
      <w:pStyle w:val="Fuzeile"/>
      <w:tabs>
        <w:tab w:val="clear" w:pos="9072"/>
        <w:tab w:val="left" w:pos="7513"/>
      </w:tabs>
      <w:jc w:val="right"/>
      <w:rPr>
        <w:rFonts w:ascii="Arial" w:hAnsi="Arial" w:cs="Arial"/>
        <w:sz w:val="20"/>
      </w:rPr>
    </w:pPr>
    <w:r>
      <w:rPr>
        <w:rFonts w:ascii="Arial" w:hAnsi="Arial" w:cs="Arial"/>
        <w:spacing w:val="4"/>
        <w:sz w:val="20"/>
      </w:rPr>
      <w:fldChar w:fldCharType="begin"/>
    </w:r>
    <w:r w:rsidR="002F2C42">
      <w:rPr>
        <w:rFonts w:ascii="Arial" w:hAnsi="Arial" w:cs="Arial"/>
        <w:spacing w:val="4"/>
        <w:sz w:val="20"/>
      </w:rPr>
      <w:instrText xml:space="preserve"> IF </w:instrText>
    </w:r>
    <w:r>
      <w:rPr>
        <w:rFonts w:ascii="Arial" w:hAnsi="Arial" w:cs="Arial"/>
        <w:spacing w:val="4"/>
        <w:sz w:val="20"/>
      </w:rPr>
      <w:fldChar w:fldCharType="begin"/>
    </w:r>
    <w:r w:rsidR="002F2C42">
      <w:rPr>
        <w:rFonts w:ascii="Arial" w:hAnsi="Arial" w:cs="Arial"/>
        <w:spacing w:val="4"/>
        <w:sz w:val="20"/>
      </w:rPr>
      <w:instrText xml:space="preserve"> PAGE  \* MERGEFORMAT </w:instrText>
    </w:r>
    <w:r>
      <w:rPr>
        <w:rFonts w:ascii="Arial" w:hAnsi="Arial" w:cs="Arial"/>
        <w:spacing w:val="4"/>
        <w:sz w:val="20"/>
      </w:rPr>
      <w:fldChar w:fldCharType="separate"/>
    </w:r>
    <w:r w:rsidR="00ED5A00">
      <w:rPr>
        <w:rFonts w:ascii="Arial" w:hAnsi="Arial" w:cs="Arial"/>
        <w:noProof/>
        <w:spacing w:val="4"/>
        <w:sz w:val="20"/>
      </w:rPr>
      <w:instrText>2</w:instrText>
    </w:r>
    <w:r>
      <w:rPr>
        <w:rFonts w:ascii="Arial" w:hAnsi="Arial" w:cs="Arial"/>
        <w:spacing w:val="4"/>
        <w:sz w:val="20"/>
      </w:rPr>
      <w:fldChar w:fldCharType="end"/>
    </w:r>
    <w:r w:rsidR="002F2C42">
      <w:rPr>
        <w:rFonts w:ascii="Arial" w:hAnsi="Arial" w:cs="Arial"/>
        <w:spacing w:val="4"/>
        <w:sz w:val="20"/>
      </w:rPr>
      <w:instrText xml:space="preserve"> &lt;</w:instrText>
    </w:r>
    <w:fldSimple w:instr=" NUMPAGES  \* MERGEFORMAT ">
      <w:r w:rsidR="00ED5A00" w:rsidRPr="00ED5A00">
        <w:rPr>
          <w:rFonts w:ascii="Arial" w:hAnsi="Arial" w:cs="Arial"/>
          <w:noProof/>
          <w:spacing w:val="4"/>
          <w:sz w:val="20"/>
        </w:rPr>
        <w:instrText>2</w:instrText>
      </w:r>
    </w:fldSimple>
    <w:r w:rsidR="002F2C42">
      <w:rPr>
        <w:rFonts w:ascii="Arial" w:hAnsi="Arial" w:cs="Arial"/>
        <w:spacing w:val="4"/>
        <w:sz w:val="20"/>
      </w:rPr>
      <w:instrText xml:space="preserve"> „/</w:instrText>
    </w:r>
    <w:r>
      <w:rPr>
        <w:rFonts w:ascii="Arial" w:hAnsi="Arial" w:cs="Arial"/>
        <w:spacing w:val="4"/>
        <w:sz w:val="20"/>
      </w:rPr>
      <w:fldChar w:fldCharType="begin"/>
    </w:r>
    <w:r w:rsidR="002F2C42">
      <w:rPr>
        <w:rFonts w:ascii="Arial" w:hAnsi="Arial" w:cs="Arial"/>
        <w:spacing w:val="4"/>
        <w:sz w:val="20"/>
      </w:rPr>
      <w:instrText xml:space="preserve">= </w:instrText>
    </w:r>
    <w:r>
      <w:rPr>
        <w:rFonts w:ascii="Arial" w:hAnsi="Arial" w:cs="Arial"/>
        <w:spacing w:val="4"/>
        <w:sz w:val="20"/>
      </w:rPr>
      <w:fldChar w:fldCharType="begin"/>
    </w:r>
    <w:r w:rsidR="002F2C42">
      <w:rPr>
        <w:rFonts w:ascii="Arial" w:hAnsi="Arial" w:cs="Arial"/>
        <w:spacing w:val="4"/>
        <w:sz w:val="20"/>
      </w:rPr>
      <w:instrText xml:space="preserve"> PAGE  \* MERGEFORMAT </w:instrText>
    </w:r>
    <w:r>
      <w:rPr>
        <w:rFonts w:ascii="Arial" w:hAnsi="Arial" w:cs="Arial"/>
        <w:spacing w:val="4"/>
        <w:sz w:val="20"/>
      </w:rPr>
      <w:fldChar w:fldCharType="separate"/>
    </w:r>
    <w:r w:rsidR="00E9471A">
      <w:rPr>
        <w:rFonts w:ascii="Arial" w:hAnsi="Arial" w:cs="Arial"/>
        <w:noProof/>
        <w:spacing w:val="4"/>
        <w:sz w:val="20"/>
      </w:rPr>
      <w:instrText>2</w:instrText>
    </w:r>
    <w:r>
      <w:rPr>
        <w:rFonts w:ascii="Arial" w:hAnsi="Arial" w:cs="Arial"/>
        <w:spacing w:val="4"/>
        <w:sz w:val="20"/>
      </w:rPr>
      <w:fldChar w:fldCharType="end"/>
    </w:r>
    <w:r w:rsidR="002F2C42">
      <w:rPr>
        <w:rFonts w:ascii="Arial" w:hAnsi="Arial" w:cs="Arial"/>
        <w:spacing w:val="4"/>
        <w:sz w:val="20"/>
      </w:rPr>
      <w:instrText xml:space="preserve">+1 </w:instrText>
    </w:r>
    <w:r>
      <w:rPr>
        <w:rFonts w:ascii="Arial" w:hAnsi="Arial" w:cs="Arial"/>
        <w:spacing w:val="4"/>
        <w:sz w:val="20"/>
      </w:rPr>
      <w:fldChar w:fldCharType="separate"/>
    </w:r>
    <w:r w:rsidR="00E9471A">
      <w:rPr>
        <w:rFonts w:ascii="Arial" w:hAnsi="Arial" w:cs="Arial"/>
        <w:noProof/>
        <w:spacing w:val="4"/>
        <w:sz w:val="20"/>
      </w:rPr>
      <w:instrText>3</w:instrText>
    </w:r>
    <w:r>
      <w:rPr>
        <w:rFonts w:ascii="Arial" w:hAnsi="Arial" w:cs="Arial"/>
        <w:spacing w:val="4"/>
        <w:sz w:val="20"/>
      </w:rPr>
      <w:fldChar w:fldCharType="end"/>
    </w:r>
    <w:r w:rsidR="002F2C42">
      <w:rPr>
        <w:rFonts w:ascii="Arial" w:hAnsi="Arial" w:cs="Arial"/>
        <w:spacing w:val="4"/>
        <w:sz w:val="20"/>
      </w:rPr>
      <w:instrText>“</w:instrText>
    </w:r>
    <w:r>
      <w:rPr>
        <w:rFonts w:ascii="Arial" w:hAnsi="Arial" w:cs="Arial"/>
        <w:spacing w:val="4"/>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2863" w14:textId="52AD08F8" w:rsidR="002F2C42" w:rsidRDefault="007B28F1">
    <w:pPr>
      <w:pStyle w:val="Fuzeile"/>
      <w:jc w:val="right"/>
      <w:rPr>
        <w:rFonts w:ascii="Arial" w:hAnsi="Arial" w:cs="Arial"/>
        <w:sz w:val="20"/>
      </w:rPr>
    </w:pPr>
    <w:r>
      <w:rPr>
        <w:rFonts w:ascii="Arial" w:hAnsi="Arial" w:cs="Arial"/>
        <w:spacing w:val="4"/>
        <w:sz w:val="20"/>
      </w:rPr>
      <w:fldChar w:fldCharType="begin"/>
    </w:r>
    <w:r w:rsidR="002F2C42">
      <w:rPr>
        <w:rFonts w:ascii="Arial" w:hAnsi="Arial" w:cs="Arial"/>
        <w:spacing w:val="4"/>
        <w:sz w:val="20"/>
      </w:rPr>
      <w:instrText xml:space="preserve"> IF </w:instrText>
    </w:r>
    <w:r>
      <w:rPr>
        <w:rFonts w:ascii="Arial" w:hAnsi="Arial" w:cs="Arial"/>
        <w:spacing w:val="4"/>
        <w:sz w:val="20"/>
      </w:rPr>
      <w:fldChar w:fldCharType="begin"/>
    </w:r>
    <w:r w:rsidR="002F2C42">
      <w:rPr>
        <w:rFonts w:ascii="Arial" w:hAnsi="Arial" w:cs="Arial"/>
        <w:spacing w:val="4"/>
        <w:sz w:val="20"/>
      </w:rPr>
      <w:instrText xml:space="preserve"> PAGE  \* MERGEFORMAT </w:instrText>
    </w:r>
    <w:r>
      <w:rPr>
        <w:rFonts w:ascii="Arial" w:hAnsi="Arial" w:cs="Arial"/>
        <w:spacing w:val="4"/>
        <w:sz w:val="20"/>
      </w:rPr>
      <w:fldChar w:fldCharType="separate"/>
    </w:r>
    <w:r w:rsidR="00ED5A00">
      <w:rPr>
        <w:rFonts w:ascii="Arial" w:hAnsi="Arial" w:cs="Arial"/>
        <w:noProof/>
        <w:spacing w:val="4"/>
        <w:sz w:val="20"/>
      </w:rPr>
      <w:instrText>1</w:instrText>
    </w:r>
    <w:r>
      <w:rPr>
        <w:rFonts w:ascii="Arial" w:hAnsi="Arial" w:cs="Arial"/>
        <w:spacing w:val="4"/>
        <w:sz w:val="20"/>
      </w:rPr>
      <w:fldChar w:fldCharType="end"/>
    </w:r>
    <w:r w:rsidR="002F2C42">
      <w:rPr>
        <w:rFonts w:ascii="Arial" w:hAnsi="Arial" w:cs="Arial"/>
        <w:spacing w:val="4"/>
        <w:sz w:val="20"/>
      </w:rPr>
      <w:instrText xml:space="preserve"> &lt;</w:instrText>
    </w:r>
    <w:fldSimple w:instr=" NUMPAGES  \* MERGEFORMAT ">
      <w:r w:rsidR="00ED5A00" w:rsidRPr="00ED5A00">
        <w:rPr>
          <w:rFonts w:ascii="Arial" w:hAnsi="Arial" w:cs="Arial"/>
          <w:noProof/>
          <w:spacing w:val="4"/>
          <w:sz w:val="20"/>
        </w:rPr>
        <w:instrText>2</w:instrText>
      </w:r>
    </w:fldSimple>
    <w:r w:rsidR="002F2C42">
      <w:rPr>
        <w:rFonts w:ascii="Arial" w:hAnsi="Arial" w:cs="Arial"/>
        <w:spacing w:val="4"/>
        <w:sz w:val="20"/>
      </w:rPr>
      <w:instrText xml:space="preserve"> „/</w:instrText>
    </w:r>
    <w:r>
      <w:rPr>
        <w:rFonts w:ascii="Arial" w:hAnsi="Arial" w:cs="Arial"/>
        <w:spacing w:val="4"/>
        <w:sz w:val="20"/>
      </w:rPr>
      <w:fldChar w:fldCharType="begin"/>
    </w:r>
    <w:r w:rsidR="002F2C42">
      <w:rPr>
        <w:rFonts w:ascii="Arial" w:hAnsi="Arial" w:cs="Arial"/>
        <w:spacing w:val="4"/>
        <w:sz w:val="20"/>
      </w:rPr>
      <w:instrText xml:space="preserve">= </w:instrText>
    </w:r>
    <w:r>
      <w:rPr>
        <w:rFonts w:ascii="Arial" w:hAnsi="Arial" w:cs="Arial"/>
        <w:spacing w:val="4"/>
        <w:sz w:val="20"/>
      </w:rPr>
      <w:fldChar w:fldCharType="begin"/>
    </w:r>
    <w:r w:rsidR="002F2C42">
      <w:rPr>
        <w:rFonts w:ascii="Arial" w:hAnsi="Arial" w:cs="Arial"/>
        <w:spacing w:val="4"/>
        <w:sz w:val="20"/>
      </w:rPr>
      <w:instrText xml:space="preserve"> PAGE  \* MERGEFORMAT </w:instrText>
    </w:r>
    <w:r>
      <w:rPr>
        <w:rFonts w:ascii="Arial" w:hAnsi="Arial" w:cs="Arial"/>
        <w:spacing w:val="4"/>
        <w:sz w:val="20"/>
      </w:rPr>
      <w:fldChar w:fldCharType="separate"/>
    </w:r>
    <w:r w:rsidR="00ED5A00">
      <w:rPr>
        <w:rFonts w:ascii="Arial" w:hAnsi="Arial" w:cs="Arial"/>
        <w:noProof/>
        <w:spacing w:val="4"/>
        <w:sz w:val="20"/>
      </w:rPr>
      <w:instrText>1</w:instrText>
    </w:r>
    <w:r>
      <w:rPr>
        <w:rFonts w:ascii="Arial" w:hAnsi="Arial" w:cs="Arial"/>
        <w:spacing w:val="4"/>
        <w:sz w:val="20"/>
      </w:rPr>
      <w:fldChar w:fldCharType="end"/>
    </w:r>
    <w:r w:rsidR="002F2C42">
      <w:rPr>
        <w:rFonts w:ascii="Arial" w:hAnsi="Arial" w:cs="Arial"/>
        <w:spacing w:val="4"/>
        <w:sz w:val="20"/>
      </w:rPr>
      <w:instrText xml:space="preserve">+1 </w:instrText>
    </w:r>
    <w:r>
      <w:rPr>
        <w:rFonts w:ascii="Arial" w:hAnsi="Arial" w:cs="Arial"/>
        <w:spacing w:val="4"/>
        <w:sz w:val="20"/>
      </w:rPr>
      <w:fldChar w:fldCharType="separate"/>
    </w:r>
    <w:r w:rsidR="00ED5A00">
      <w:rPr>
        <w:rFonts w:ascii="Arial" w:hAnsi="Arial" w:cs="Arial"/>
        <w:noProof/>
        <w:spacing w:val="4"/>
        <w:sz w:val="20"/>
      </w:rPr>
      <w:instrText>2</w:instrText>
    </w:r>
    <w:r>
      <w:rPr>
        <w:rFonts w:ascii="Arial" w:hAnsi="Arial" w:cs="Arial"/>
        <w:spacing w:val="4"/>
        <w:sz w:val="20"/>
      </w:rPr>
      <w:fldChar w:fldCharType="end"/>
    </w:r>
    <w:r w:rsidR="002F2C42">
      <w:rPr>
        <w:rFonts w:ascii="Arial" w:hAnsi="Arial" w:cs="Arial"/>
        <w:spacing w:val="4"/>
        <w:sz w:val="20"/>
      </w:rPr>
      <w:instrText>“</w:instrText>
    </w:r>
    <w:r w:rsidR="00ED5A00">
      <w:rPr>
        <w:rFonts w:ascii="Arial" w:hAnsi="Arial" w:cs="Arial"/>
        <w:spacing w:val="4"/>
        <w:sz w:val="20"/>
      </w:rPr>
      <w:fldChar w:fldCharType="separate"/>
    </w:r>
    <w:r w:rsidR="00ED5A00">
      <w:rPr>
        <w:rFonts w:ascii="Arial" w:hAnsi="Arial" w:cs="Arial"/>
        <w:noProof/>
        <w:spacing w:val="4"/>
        <w:sz w:val="20"/>
      </w:rPr>
      <w:t>/2</w:t>
    </w:r>
    <w:r>
      <w:rPr>
        <w:rFonts w:ascii="Arial" w:hAnsi="Arial" w:cs="Arial"/>
        <w:spacing w:val="4"/>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76FD" w14:textId="77777777" w:rsidR="00453ACA" w:rsidRDefault="00453ACA">
      <w:r>
        <w:separator/>
      </w:r>
    </w:p>
  </w:footnote>
  <w:footnote w:type="continuationSeparator" w:id="0">
    <w:p w14:paraId="719F93CA" w14:textId="77777777" w:rsidR="00453ACA" w:rsidRDefault="0045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8D35" w14:textId="77777777" w:rsidR="00453ACA" w:rsidRDefault="00453A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AEA2" w14:textId="77777777" w:rsidR="00B83676" w:rsidRDefault="00451793">
    <w:pPr>
      <w:rPr>
        <w:rFonts w:ascii="Arial" w:hAnsi="Arial" w:cs="Arial"/>
      </w:rPr>
    </w:pPr>
    <w:r>
      <w:rPr>
        <w:noProof/>
      </w:rPr>
      <w:drawing>
        <wp:anchor distT="0" distB="0" distL="114300" distR="114300" simplePos="0" relativeHeight="251662336" behindDoc="1" locked="1" layoutInCell="1" allowOverlap="1" wp14:anchorId="02587E36" wp14:editId="17EE9118">
          <wp:simplePos x="0" y="0"/>
          <wp:positionH relativeFrom="page">
            <wp:posOffset>5278120</wp:posOffset>
          </wp:positionH>
          <wp:positionV relativeFrom="page">
            <wp:posOffset>849630</wp:posOffset>
          </wp:positionV>
          <wp:extent cx="1818000" cy="191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1818000" cy="1915200"/>
                  </a:xfrm>
                  <a:prstGeom prst="rect">
                    <a:avLst/>
                  </a:prstGeom>
                </pic:spPr>
              </pic:pic>
            </a:graphicData>
          </a:graphic>
          <wp14:sizeRelH relativeFrom="margin">
            <wp14:pctWidth>0</wp14:pctWidth>
          </wp14:sizeRelH>
          <wp14:sizeRelV relativeFrom="margin">
            <wp14:pctHeight>0</wp14:pctHeight>
          </wp14:sizeRelV>
        </wp:anchor>
      </w:drawing>
    </w:r>
  </w:p>
  <w:p w14:paraId="32B43280" w14:textId="77777777" w:rsidR="002F2C42" w:rsidRDefault="00B83676" w:rsidP="00866188">
    <w:pPr>
      <w:pStyle w:val="Fuzeile"/>
      <w:spacing w:before="360"/>
      <w:jc w:val="center"/>
      <w:rPr>
        <w:rFonts w:ascii="Arial" w:hAnsi="Arial" w:cs="Arial"/>
      </w:rPr>
    </w:pPr>
    <w:r>
      <w:rPr>
        <w:rFonts w:ascii="Arial" w:hAnsi="Arial" w:cs="Arial"/>
        <w:spacing w:val="4"/>
        <w:sz w:val="20"/>
      </w:rPr>
      <w:t xml:space="preserve">- </w:t>
    </w:r>
    <w:r w:rsidR="007B28F1">
      <w:rPr>
        <w:rFonts w:ascii="Arial" w:hAnsi="Arial" w:cs="Arial"/>
        <w:spacing w:val="4"/>
        <w:sz w:val="20"/>
      </w:rPr>
      <w:fldChar w:fldCharType="begin"/>
    </w:r>
    <w:r>
      <w:rPr>
        <w:rFonts w:ascii="Arial" w:hAnsi="Arial" w:cs="Arial"/>
        <w:spacing w:val="4"/>
        <w:sz w:val="20"/>
      </w:rPr>
      <w:instrText xml:space="preserve"> PAGE  \* MERGEFORMAT </w:instrText>
    </w:r>
    <w:r w:rsidR="007B28F1">
      <w:rPr>
        <w:rFonts w:ascii="Arial" w:hAnsi="Arial" w:cs="Arial"/>
        <w:spacing w:val="4"/>
        <w:sz w:val="20"/>
      </w:rPr>
      <w:fldChar w:fldCharType="separate"/>
    </w:r>
    <w:r w:rsidR="00D866A4">
      <w:rPr>
        <w:rFonts w:ascii="Arial" w:hAnsi="Arial" w:cs="Arial"/>
        <w:noProof/>
        <w:spacing w:val="4"/>
        <w:sz w:val="20"/>
      </w:rPr>
      <w:t>2</w:t>
    </w:r>
    <w:r w:rsidR="007B28F1">
      <w:rPr>
        <w:rFonts w:ascii="Arial" w:hAnsi="Arial" w:cs="Arial"/>
        <w:spacing w:val="4"/>
        <w:sz w:val="20"/>
      </w:rPr>
      <w:fldChar w:fldCharType="end"/>
    </w:r>
    <w:r>
      <w:rPr>
        <w:rFonts w:ascii="Arial" w:hAnsi="Arial" w:cs="Arial"/>
        <w:spacing w:val="4"/>
        <w:sz w:val="20"/>
      </w:rPr>
      <w:t xml:space="preserve"> -</w:t>
    </w:r>
    <w:r w:rsidR="001C0F4D">
      <w:rPr>
        <w:rFonts w:ascii="Arial" w:hAnsi="Arial" w:cs="Arial"/>
        <w:noProof/>
      </w:rPr>
      <w:drawing>
        <wp:anchor distT="0" distB="0" distL="114300" distR="114300" simplePos="0" relativeHeight="251653120" behindDoc="0" locked="1" layoutInCell="1" allowOverlap="1" wp14:anchorId="36411765" wp14:editId="7A2B47B8">
          <wp:simplePos x="0" y="0"/>
          <wp:positionH relativeFrom="page">
            <wp:posOffset>5688965</wp:posOffset>
          </wp:positionH>
          <wp:positionV relativeFrom="page">
            <wp:posOffset>5220970</wp:posOffset>
          </wp:positionV>
          <wp:extent cx="1281600" cy="705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_Projekt_sw.tif"/>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281600" cy="70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C4EF" w14:textId="77777777" w:rsidR="002F2C42" w:rsidRDefault="00453ACA">
    <w:pPr>
      <w:rPr>
        <w:rFonts w:ascii="Arial" w:hAnsi="Arial" w:cs="Arial"/>
      </w:rPr>
    </w:pPr>
    <w:r>
      <w:rPr>
        <w:noProof/>
      </w:rPr>
      <w:drawing>
        <wp:anchor distT="0" distB="0" distL="114300" distR="114300" simplePos="0" relativeHeight="251663360" behindDoc="0" locked="0" layoutInCell="1" allowOverlap="1" wp14:anchorId="696B495D" wp14:editId="53EA67CD">
          <wp:simplePos x="0" y="0"/>
          <wp:positionH relativeFrom="page">
            <wp:posOffset>5687695</wp:posOffset>
          </wp:positionH>
          <wp:positionV relativeFrom="page">
            <wp:posOffset>5219700</wp:posOffset>
          </wp:positionV>
          <wp:extent cx="1280795" cy="4698365"/>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80795" cy="4698365"/>
                  </a:xfrm>
                  <a:prstGeom prst="rect">
                    <a:avLst/>
                  </a:prstGeom>
                </pic:spPr>
              </pic:pic>
            </a:graphicData>
          </a:graphic>
          <wp14:sizeRelH relativeFrom="margin">
            <wp14:pctWidth>0</wp14:pctWidth>
          </wp14:sizeRelH>
          <wp14:sizeRelV relativeFrom="margin">
            <wp14:pctHeight>0</wp14:pctHeight>
          </wp14:sizeRelV>
        </wp:anchor>
      </w:drawing>
    </w:r>
    <w:r w:rsidR="000D2BCC">
      <w:rPr>
        <w:noProof/>
      </w:rPr>
      <w:drawing>
        <wp:anchor distT="0" distB="0" distL="114300" distR="114300" simplePos="0" relativeHeight="251660288" behindDoc="1" locked="1" layoutInCell="1" allowOverlap="1" wp14:anchorId="629CF657" wp14:editId="3AA363C3">
          <wp:simplePos x="0" y="0"/>
          <wp:positionH relativeFrom="page">
            <wp:posOffset>5278120</wp:posOffset>
          </wp:positionH>
          <wp:positionV relativeFrom="page">
            <wp:posOffset>848995</wp:posOffset>
          </wp:positionV>
          <wp:extent cx="1818000" cy="1915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a:ext>
                    </a:extLst>
                  </a:blip>
                  <a:stretch>
                    <a:fillRect/>
                  </a:stretch>
                </pic:blipFill>
                <pic:spPr>
                  <a:xfrm>
                    <a:off x="0" y="0"/>
                    <a:ext cx="1818000" cy="191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53ACA"/>
    <w:rsid w:val="00076DCD"/>
    <w:rsid w:val="000A064B"/>
    <w:rsid w:val="000B2B08"/>
    <w:rsid w:val="000B7AC2"/>
    <w:rsid w:val="000D2BCC"/>
    <w:rsid w:val="00113B94"/>
    <w:rsid w:val="0012116B"/>
    <w:rsid w:val="001772D6"/>
    <w:rsid w:val="001C0F4D"/>
    <w:rsid w:val="001D722A"/>
    <w:rsid w:val="001E091D"/>
    <w:rsid w:val="00260DDC"/>
    <w:rsid w:val="002B3762"/>
    <w:rsid w:val="002D1CF6"/>
    <w:rsid w:val="002D65CB"/>
    <w:rsid w:val="002F2C42"/>
    <w:rsid w:val="00303119"/>
    <w:rsid w:val="003366E0"/>
    <w:rsid w:val="00344F31"/>
    <w:rsid w:val="00381D4B"/>
    <w:rsid w:val="003B4E81"/>
    <w:rsid w:val="003C08DE"/>
    <w:rsid w:val="003F71C2"/>
    <w:rsid w:val="00412F1A"/>
    <w:rsid w:val="00417EB1"/>
    <w:rsid w:val="00451793"/>
    <w:rsid w:val="00453ACA"/>
    <w:rsid w:val="004C0397"/>
    <w:rsid w:val="004F220D"/>
    <w:rsid w:val="0053583C"/>
    <w:rsid w:val="00543A15"/>
    <w:rsid w:val="00547CC7"/>
    <w:rsid w:val="005718BF"/>
    <w:rsid w:val="00575F88"/>
    <w:rsid w:val="005A1A21"/>
    <w:rsid w:val="005C45FF"/>
    <w:rsid w:val="005F559A"/>
    <w:rsid w:val="00615DF6"/>
    <w:rsid w:val="00622D34"/>
    <w:rsid w:val="00643CD7"/>
    <w:rsid w:val="006531FB"/>
    <w:rsid w:val="0065724F"/>
    <w:rsid w:val="00675513"/>
    <w:rsid w:val="00693A2A"/>
    <w:rsid w:val="006B5668"/>
    <w:rsid w:val="00715BE8"/>
    <w:rsid w:val="007357CB"/>
    <w:rsid w:val="00747038"/>
    <w:rsid w:val="00777E7E"/>
    <w:rsid w:val="0078532B"/>
    <w:rsid w:val="00787866"/>
    <w:rsid w:val="007B28F1"/>
    <w:rsid w:val="00806F2C"/>
    <w:rsid w:val="00816234"/>
    <w:rsid w:val="008331ED"/>
    <w:rsid w:val="00841407"/>
    <w:rsid w:val="00866188"/>
    <w:rsid w:val="00867CF2"/>
    <w:rsid w:val="008A50A8"/>
    <w:rsid w:val="008B12F0"/>
    <w:rsid w:val="008B4154"/>
    <w:rsid w:val="008B6271"/>
    <w:rsid w:val="008D3D06"/>
    <w:rsid w:val="008F04BF"/>
    <w:rsid w:val="00904E1A"/>
    <w:rsid w:val="009B628A"/>
    <w:rsid w:val="009D1B66"/>
    <w:rsid w:val="00A13FC7"/>
    <w:rsid w:val="00A179DE"/>
    <w:rsid w:val="00A45C6C"/>
    <w:rsid w:val="00A961E7"/>
    <w:rsid w:val="00AB4BD1"/>
    <w:rsid w:val="00AB72E2"/>
    <w:rsid w:val="00AD4CB8"/>
    <w:rsid w:val="00B00A50"/>
    <w:rsid w:val="00B45733"/>
    <w:rsid w:val="00B72D97"/>
    <w:rsid w:val="00B83676"/>
    <w:rsid w:val="00B84878"/>
    <w:rsid w:val="00BA50AE"/>
    <w:rsid w:val="00BB2878"/>
    <w:rsid w:val="00BB3C3B"/>
    <w:rsid w:val="00BE4191"/>
    <w:rsid w:val="00C0772A"/>
    <w:rsid w:val="00C10287"/>
    <w:rsid w:val="00C23D8A"/>
    <w:rsid w:val="00C75315"/>
    <w:rsid w:val="00C86815"/>
    <w:rsid w:val="00C90C8D"/>
    <w:rsid w:val="00CC1549"/>
    <w:rsid w:val="00CD51B2"/>
    <w:rsid w:val="00CE290C"/>
    <w:rsid w:val="00CE46CA"/>
    <w:rsid w:val="00CF13E6"/>
    <w:rsid w:val="00D00A2E"/>
    <w:rsid w:val="00D056DD"/>
    <w:rsid w:val="00D15674"/>
    <w:rsid w:val="00D20D97"/>
    <w:rsid w:val="00D768B2"/>
    <w:rsid w:val="00D866A4"/>
    <w:rsid w:val="00DC0820"/>
    <w:rsid w:val="00DE0281"/>
    <w:rsid w:val="00DF35B4"/>
    <w:rsid w:val="00E9471A"/>
    <w:rsid w:val="00ED5A00"/>
    <w:rsid w:val="00F2097D"/>
    <w:rsid w:val="00F41125"/>
    <w:rsid w:val="00F62474"/>
    <w:rsid w:val="00F66EC0"/>
    <w:rsid w:val="00F82FB2"/>
    <w:rsid w:val="00FC2B46"/>
    <w:rsid w:val="00FC464B"/>
    <w:rsid w:val="00FD4ECD"/>
    <w:rsid w:val="00FE54DF"/>
    <w:rsid w:val="00FF3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5B8B4E"/>
  <w15:docId w15:val="{39569AEE-35FE-4218-B578-175F26EC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674"/>
    <w:rPr>
      <w:rFonts w:ascii="ITC Officina Sans Book" w:hAnsi="ITC Officina Sans Book"/>
      <w:sz w:val="22"/>
    </w:rPr>
  </w:style>
  <w:style w:type="paragraph" w:styleId="berschrift5">
    <w:name w:val="heading 5"/>
    <w:basedOn w:val="Standard"/>
    <w:next w:val="Standard"/>
    <w:link w:val="berschrift5Zchn"/>
    <w:qFormat/>
    <w:rsid w:val="00381D4B"/>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A1A21"/>
    <w:pPr>
      <w:tabs>
        <w:tab w:val="center" w:pos="4536"/>
        <w:tab w:val="right" w:pos="9072"/>
      </w:tabs>
    </w:pPr>
  </w:style>
  <w:style w:type="paragraph" w:styleId="Textkrper">
    <w:name w:val="Body Text"/>
    <w:basedOn w:val="Standard"/>
    <w:semiHidden/>
    <w:rsid w:val="005A1A21"/>
    <w:pPr>
      <w:spacing w:after="160" w:line="170" w:lineRule="exact"/>
    </w:pPr>
    <w:rPr>
      <w:sz w:val="13"/>
    </w:rPr>
  </w:style>
  <w:style w:type="paragraph" w:styleId="Fuzeile">
    <w:name w:val="footer"/>
    <w:basedOn w:val="Standard"/>
    <w:semiHidden/>
    <w:rsid w:val="005A1A21"/>
    <w:pPr>
      <w:tabs>
        <w:tab w:val="center" w:pos="4536"/>
        <w:tab w:val="right" w:pos="9072"/>
      </w:tabs>
    </w:pPr>
  </w:style>
  <w:style w:type="character" w:styleId="Hyperlink">
    <w:name w:val="Hyperlink"/>
    <w:basedOn w:val="Absatz-Standardschriftart"/>
    <w:uiPriority w:val="99"/>
    <w:unhideWhenUsed/>
    <w:rsid w:val="00D15674"/>
    <w:rPr>
      <w:color w:val="0000FF" w:themeColor="hyperlink"/>
      <w:u w:val="single"/>
    </w:rPr>
  </w:style>
  <w:style w:type="character" w:styleId="NichtaufgelsteErwhnung">
    <w:name w:val="Unresolved Mention"/>
    <w:basedOn w:val="Absatz-Standardschriftart"/>
    <w:uiPriority w:val="99"/>
    <w:semiHidden/>
    <w:unhideWhenUsed/>
    <w:rsid w:val="00D15674"/>
    <w:rPr>
      <w:color w:val="605E5C"/>
      <w:shd w:val="clear" w:color="auto" w:fill="E1DFDD"/>
    </w:rPr>
  </w:style>
  <w:style w:type="character" w:customStyle="1" w:styleId="berschrift5Zchn">
    <w:name w:val="Überschrift 5 Zchn"/>
    <w:basedOn w:val="Absatz-Standardschriftart"/>
    <w:link w:val="berschrift5"/>
    <w:rsid w:val="00381D4B"/>
    <w:rPr>
      <w:rFonts w:ascii="ITC Officina Sans Book" w:hAnsi="ITC Officina Sans Book"/>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9961">
      <w:bodyDiv w:val="1"/>
      <w:marLeft w:val="0"/>
      <w:marRight w:val="0"/>
      <w:marTop w:val="0"/>
      <w:marBottom w:val="0"/>
      <w:divBdr>
        <w:top w:val="none" w:sz="0" w:space="0" w:color="auto"/>
        <w:left w:val="none" w:sz="0" w:space="0" w:color="auto"/>
        <w:bottom w:val="none" w:sz="0" w:space="0" w:color="auto"/>
        <w:right w:val="none" w:sz="0" w:space="0" w:color="auto"/>
      </w:divBdr>
    </w:div>
    <w:div w:id="570845459">
      <w:bodyDiv w:val="1"/>
      <w:marLeft w:val="0"/>
      <w:marRight w:val="0"/>
      <w:marTop w:val="0"/>
      <w:marBottom w:val="0"/>
      <w:divBdr>
        <w:top w:val="none" w:sz="0" w:space="0" w:color="auto"/>
        <w:left w:val="none" w:sz="0" w:space="0" w:color="auto"/>
        <w:bottom w:val="none" w:sz="0" w:space="0" w:color="auto"/>
        <w:right w:val="none" w:sz="0" w:space="0" w:color="auto"/>
      </w:divBdr>
    </w:div>
    <w:div w:id="19532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ckaging-components.com/en/Exhibit/Become_an_exhibi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pack.com/en/Exhibit/Become_an_exhibito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tzigiannidisA@messe-duesseldorf.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autenhahnC@messe-duesseldorf.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terpac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_Office\NOWEA\PRESSEBOGEN\interpack%202026.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A4565-903E-4AF0-949A-A147FDB3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interpack 2026</Template>
  <TotalTime>0</TotalTime>
  <Pages>2</Pages>
  <Words>516</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Messe Düsseldorf</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Tautenhahn, Cornelia</dc:creator>
  <cp:lastModifiedBy>Hatzigiannidis, Apostolos</cp:lastModifiedBy>
  <cp:revision>9</cp:revision>
  <cp:lastPrinted>2024-04-12T09:16:00Z</cp:lastPrinted>
  <dcterms:created xsi:type="dcterms:W3CDTF">2024-04-12T07:43:00Z</dcterms:created>
  <dcterms:modified xsi:type="dcterms:W3CDTF">2024-04-12T10:04:00Z</dcterms:modified>
</cp:coreProperties>
</file>