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4A89" w14:textId="77777777" w:rsidR="005F092A" w:rsidRPr="007D613C" w:rsidRDefault="002618D3" w:rsidP="0076254C">
      <w:pPr>
        <w:rPr>
          <w:rFonts w:ascii="Arial" w:hAnsi="Arial" w:cs="Arial"/>
          <w:sz w:val="22"/>
          <w:szCs w:val="22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AAFF2" wp14:editId="59FC86F1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7B44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9BAA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">
                <v:textbox>
                  <w:txbxContent>
                    <w:p w14:paraId="35347B44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7D613C">
        <w:rPr>
          <w:noProof/>
        </w:rPr>
        <w:t xml:space="preserve"> </w:t>
      </w:r>
      <w:r w:rsidR="005A0775" w:rsidRPr="0088032F">
        <w:rPr>
          <w:noProof/>
        </w:rPr>
        <w:drawing>
          <wp:inline distT="0" distB="0" distL="0" distR="0" wp14:anchorId="47D1B5F3" wp14:editId="533E026B">
            <wp:extent cx="1835083" cy="534035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42" cy="54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2DE0" w14:textId="77777777" w:rsidR="00D972C7" w:rsidRPr="007D613C" w:rsidRDefault="00D972C7" w:rsidP="00975AC7">
      <w:pPr>
        <w:rPr>
          <w:rFonts w:ascii="Arial" w:hAnsi="Arial" w:cs="Arial"/>
          <w:b/>
          <w:sz w:val="22"/>
          <w:szCs w:val="22"/>
        </w:rPr>
      </w:pPr>
    </w:p>
    <w:p w14:paraId="44E5EED9" w14:textId="77777777" w:rsidR="00975AC7" w:rsidRPr="007D613C" w:rsidRDefault="00975AC7" w:rsidP="00975AC7">
      <w:pPr>
        <w:rPr>
          <w:rFonts w:ascii="Arial" w:hAnsi="Arial" w:cs="Arial"/>
          <w:sz w:val="22"/>
          <w:szCs w:val="22"/>
        </w:rPr>
      </w:pPr>
      <w:r w:rsidRPr="007D613C">
        <w:rPr>
          <w:rFonts w:ascii="Arial" w:hAnsi="Arial" w:cs="Arial"/>
          <w:b/>
          <w:sz w:val="22"/>
          <w:szCs w:val="22"/>
        </w:rPr>
        <w:t xml:space="preserve">Media Contact: </w:t>
      </w:r>
      <w:r w:rsidRPr="007D613C">
        <w:rPr>
          <w:rFonts w:ascii="Arial" w:hAnsi="Arial" w:cs="Arial"/>
          <w:b/>
          <w:sz w:val="22"/>
          <w:szCs w:val="22"/>
        </w:rPr>
        <w:tab/>
      </w:r>
      <w:r w:rsidRPr="007D613C">
        <w:rPr>
          <w:rFonts w:ascii="Arial" w:hAnsi="Arial" w:cs="Arial"/>
          <w:sz w:val="22"/>
          <w:szCs w:val="22"/>
        </w:rPr>
        <w:t>Peter Gavigan</w:t>
      </w:r>
      <w:r w:rsidRPr="007D613C">
        <w:rPr>
          <w:rFonts w:ascii="Arial" w:hAnsi="Arial" w:cs="Arial"/>
          <w:sz w:val="22"/>
          <w:szCs w:val="22"/>
        </w:rPr>
        <w:tab/>
      </w:r>
      <w:r w:rsidRPr="007D613C">
        <w:rPr>
          <w:rFonts w:ascii="Arial" w:hAnsi="Arial" w:cs="Arial"/>
          <w:b/>
          <w:sz w:val="22"/>
          <w:szCs w:val="22"/>
        </w:rPr>
        <w:tab/>
      </w:r>
      <w:r w:rsidRPr="007D613C">
        <w:rPr>
          <w:rFonts w:ascii="Arial" w:hAnsi="Arial" w:cs="Arial"/>
          <w:b/>
          <w:sz w:val="22"/>
          <w:szCs w:val="22"/>
        </w:rPr>
        <w:tab/>
      </w:r>
      <w:r w:rsidRPr="007D613C">
        <w:rPr>
          <w:rFonts w:ascii="Arial" w:hAnsi="Arial" w:cs="Arial"/>
          <w:b/>
          <w:sz w:val="22"/>
          <w:szCs w:val="22"/>
        </w:rPr>
        <w:tab/>
      </w:r>
      <w:r w:rsidRPr="007D613C">
        <w:rPr>
          <w:rFonts w:ascii="Arial" w:hAnsi="Arial" w:cs="Arial"/>
          <w:b/>
          <w:sz w:val="22"/>
          <w:szCs w:val="22"/>
        </w:rPr>
        <w:tab/>
      </w:r>
      <w:r w:rsidRPr="007D613C">
        <w:rPr>
          <w:rFonts w:ascii="Arial" w:hAnsi="Arial" w:cs="Arial"/>
          <w:sz w:val="22"/>
          <w:szCs w:val="22"/>
        </w:rPr>
        <w:tab/>
      </w:r>
    </w:p>
    <w:p w14:paraId="4408DA11" w14:textId="77777777" w:rsidR="00975AC7" w:rsidRPr="007D613C" w:rsidRDefault="00975AC7" w:rsidP="00975AC7">
      <w:pPr>
        <w:rPr>
          <w:rFonts w:ascii="Arial" w:hAnsi="Arial" w:cs="Arial"/>
          <w:sz w:val="22"/>
          <w:szCs w:val="22"/>
          <w:lang w:val="fr-BE"/>
        </w:rPr>
      </w:pPr>
      <w:r w:rsidRPr="007D613C">
        <w:rPr>
          <w:rFonts w:ascii="Arial" w:hAnsi="Arial" w:cs="Arial"/>
          <w:sz w:val="22"/>
          <w:szCs w:val="22"/>
        </w:rPr>
        <w:tab/>
      </w:r>
      <w:r w:rsidRPr="007D613C">
        <w:rPr>
          <w:rFonts w:ascii="Arial" w:hAnsi="Arial" w:cs="Arial"/>
          <w:sz w:val="22"/>
          <w:szCs w:val="22"/>
        </w:rPr>
        <w:tab/>
      </w:r>
      <w:r w:rsidRPr="007D613C">
        <w:rPr>
          <w:rFonts w:ascii="Arial" w:hAnsi="Arial" w:cs="Arial"/>
          <w:sz w:val="22"/>
          <w:szCs w:val="22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>TekniPlex</w:t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</w:p>
    <w:p w14:paraId="22A292D9" w14:textId="5988F7C8" w:rsidR="00975AC7" w:rsidRPr="007D613C" w:rsidRDefault="00975AC7" w:rsidP="00D31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3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  <w:t>+1 (908) 720-5391</w:t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="00D31EAE">
        <w:rPr>
          <w:rFonts w:ascii="Arial" w:hAnsi="Arial" w:cs="Arial"/>
          <w:sz w:val="22"/>
          <w:szCs w:val="22"/>
          <w:lang w:val="fr-BE"/>
        </w:rPr>
        <w:tab/>
      </w:r>
    </w:p>
    <w:p w14:paraId="51E84C0C" w14:textId="77777777" w:rsidR="0036279E" w:rsidRDefault="00975AC7" w:rsidP="004E16FD">
      <w:pPr>
        <w:jc w:val="both"/>
        <w:rPr>
          <w:rFonts w:ascii="Arial" w:hAnsi="Arial" w:cs="Arial"/>
          <w:sz w:val="22"/>
          <w:szCs w:val="22"/>
          <w:lang w:val="fr-BE"/>
        </w:rPr>
      </w:pP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r w:rsidRPr="007D613C">
        <w:rPr>
          <w:rFonts w:ascii="Arial" w:hAnsi="Arial" w:cs="Arial"/>
          <w:sz w:val="22"/>
          <w:szCs w:val="22"/>
          <w:lang w:val="fr-BE"/>
        </w:rPr>
        <w:tab/>
      </w:r>
      <w:hyperlink r:id="rId12" w:history="1">
        <w:r w:rsidRPr="007D613C">
          <w:rPr>
            <w:rStyle w:val="Hyperlink"/>
            <w:rFonts w:ascii="Arial" w:hAnsi="Arial" w:cs="Arial"/>
            <w:sz w:val="22"/>
            <w:szCs w:val="22"/>
            <w:lang w:val="fr-BE"/>
          </w:rPr>
          <w:t>Peter.Gavigan@tekni-plex.com</w:t>
        </w:r>
      </w:hyperlink>
      <w:r w:rsidRPr="007D613C">
        <w:rPr>
          <w:rFonts w:ascii="Arial" w:hAnsi="Arial" w:cs="Arial"/>
          <w:sz w:val="22"/>
          <w:szCs w:val="22"/>
          <w:lang w:val="fr-BE"/>
        </w:rPr>
        <w:t xml:space="preserve"> </w:t>
      </w:r>
    </w:p>
    <w:p w14:paraId="57BA518F" w14:textId="77777777" w:rsidR="0036279E" w:rsidRDefault="0036279E" w:rsidP="004E16FD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1D7B5B1" w14:textId="77777777" w:rsidR="0036279E" w:rsidRDefault="0036279E" w:rsidP="004E16FD">
      <w:pPr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  <w:t>Christopher Dale</w:t>
      </w:r>
    </w:p>
    <w:p w14:paraId="6B61F980" w14:textId="77777777" w:rsidR="0036279E" w:rsidRDefault="0036279E" w:rsidP="004E16FD">
      <w:pPr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  <w:t>Turchette Agency</w:t>
      </w:r>
    </w:p>
    <w:p w14:paraId="28AD982A" w14:textId="77777777" w:rsidR="004D5738" w:rsidRPr="004D5738" w:rsidRDefault="0036279E" w:rsidP="004D5738">
      <w:pPr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  <w:r w:rsidR="004D5738" w:rsidRPr="004D5738">
        <w:rPr>
          <w:rFonts w:ascii="Arial" w:hAnsi="Arial" w:cs="Arial"/>
          <w:sz w:val="22"/>
          <w:szCs w:val="22"/>
          <w:lang w:val="fr-BE"/>
        </w:rPr>
        <w:t>+1 (</w:t>
      </w:r>
      <w:r w:rsidR="005A0775">
        <w:rPr>
          <w:rFonts w:ascii="Arial" w:hAnsi="Arial" w:cs="Arial"/>
          <w:sz w:val="22"/>
          <w:szCs w:val="22"/>
          <w:lang w:val="fr-BE"/>
        </w:rPr>
        <w:t>973</w:t>
      </w:r>
      <w:r w:rsidR="004D5738" w:rsidRPr="004D5738">
        <w:rPr>
          <w:rFonts w:ascii="Arial" w:hAnsi="Arial" w:cs="Arial"/>
          <w:sz w:val="22"/>
          <w:szCs w:val="22"/>
          <w:lang w:val="fr-BE"/>
        </w:rPr>
        <w:t xml:space="preserve">) </w:t>
      </w:r>
      <w:r w:rsidR="005A0775">
        <w:rPr>
          <w:rFonts w:ascii="Arial" w:hAnsi="Arial" w:cs="Arial"/>
          <w:sz w:val="22"/>
          <w:szCs w:val="22"/>
          <w:lang w:val="fr-BE"/>
        </w:rPr>
        <w:t>227</w:t>
      </w:r>
      <w:r w:rsidR="004D5738" w:rsidRPr="004D5738">
        <w:rPr>
          <w:rFonts w:ascii="Arial" w:hAnsi="Arial" w:cs="Arial"/>
          <w:sz w:val="22"/>
          <w:szCs w:val="22"/>
          <w:lang w:val="fr-BE"/>
        </w:rPr>
        <w:t>-8080 ext. 116</w:t>
      </w:r>
    </w:p>
    <w:p w14:paraId="26B3560E" w14:textId="77777777" w:rsidR="009B1FFC" w:rsidRDefault="0036279E" w:rsidP="004E16FD">
      <w:pPr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  <w:hyperlink r:id="rId13" w:history="1">
        <w:r w:rsidRPr="001B20BA">
          <w:rPr>
            <w:rStyle w:val="Hyperlink"/>
            <w:rFonts w:ascii="Arial" w:hAnsi="Arial" w:cs="Arial"/>
            <w:sz w:val="22"/>
            <w:szCs w:val="22"/>
            <w:lang w:val="fr-BE"/>
          </w:rPr>
          <w:t>cdale@turchette.com</w:t>
        </w:r>
      </w:hyperlink>
      <w:r>
        <w:rPr>
          <w:rFonts w:ascii="Arial" w:hAnsi="Arial" w:cs="Arial"/>
          <w:sz w:val="22"/>
          <w:szCs w:val="22"/>
          <w:lang w:val="fr-BE"/>
        </w:rPr>
        <w:t xml:space="preserve"> </w:t>
      </w:r>
      <w:r w:rsidR="00975AC7" w:rsidRPr="007D613C">
        <w:rPr>
          <w:rFonts w:ascii="Arial" w:hAnsi="Arial" w:cs="Arial"/>
          <w:sz w:val="22"/>
          <w:szCs w:val="22"/>
          <w:lang w:val="fr-BE"/>
        </w:rPr>
        <w:tab/>
      </w:r>
      <w:r w:rsidR="00975AC7" w:rsidRPr="007D613C">
        <w:rPr>
          <w:rFonts w:ascii="Arial" w:hAnsi="Arial" w:cs="Arial"/>
          <w:sz w:val="22"/>
          <w:szCs w:val="22"/>
          <w:lang w:val="fr-BE"/>
        </w:rPr>
        <w:tab/>
      </w:r>
    </w:p>
    <w:p w14:paraId="48F925E9" w14:textId="77777777" w:rsidR="009C7855" w:rsidRPr="007D613C" w:rsidRDefault="009C7855" w:rsidP="004E16FD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93038C8" w14:textId="77777777" w:rsidR="006E5513" w:rsidRPr="007D613C" w:rsidRDefault="006E5513" w:rsidP="002C55A3">
      <w:pPr>
        <w:jc w:val="center"/>
        <w:rPr>
          <w:rFonts w:cs="Arial"/>
          <w:b/>
          <w:sz w:val="22"/>
          <w:szCs w:val="22"/>
          <w:lang w:val="fr-BE"/>
        </w:rPr>
      </w:pPr>
    </w:p>
    <w:p w14:paraId="0D73B2D3" w14:textId="627064D9" w:rsidR="00EA0664" w:rsidRPr="005501A5" w:rsidRDefault="004C1C08" w:rsidP="00EA7DF9">
      <w:pPr>
        <w:spacing w:line="259" w:lineRule="auto"/>
        <w:jc w:val="center"/>
        <w:rPr>
          <w:rFonts w:ascii="Arial" w:eastAsia="Calibri" w:hAnsi="Arial"/>
          <w:b/>
          <w:spacing w:val="-2"/>
          <w:sz w:val="32"/>
          <w:szCs w:val="32"/>
        </w:rPr>
      </w:pPr>
      <w:r w:rsidRPr="005501A5">
        <w:rPr>
          <w:rFonts w:ascii="Arial" w:eastAsia="Calibri" w:hAnsi="Arial"/>
          <w:b/>
          <w:spacing w:val="-2"/>
          <w:sz w:val="32"/>
          <w:szCs w:val="32"/>
        </w:rPr>
        <w:t xml:space="preserve">At </w:t>
      </w:r>
      <w:r w:rsidR="005501A5" w:rsidRPr="005501A5">
        <w:rPr>
          <w:rFonts w:ascii="Arial" w:eastAsia="Calibri" w:hAnsi="Arial"/>
          <w:b/>
          <w:spacing w:val="-2"/>
          <w:sz w:val="32"/>
          <w:szCs w:val="32"/>
        </w:rPr>
        <w:t>Paris Packaging Week</w:t>
      </w:r>
      <w:r w:rsidRPr="005501A5">
        <w:rPr>
          <w:rFonts w:ascii="Arial" w:eastAsia="Calibri" w:hAnsi="Arial"/>
          <w:b/>
          <w:spacing w:val="-2"/>
          <w:sz w:val="32"/>
          <w:szCs w:val="32"/>
        </w:rPr>
        <w:t xml:space="preserve">, </w:t>
      </w:r>
      <w:r w:rsidR="008E289D" w:rsidRPr="005501A5">
        <w:rPr>
          <w:rFonts w:ascii="Arial" w:eastAsia="Calibri" w:hAnsi="Arial"/>
          <w:b/>
          <w:spacing w:val="-2"/>
          <w:sz w:val="32"/>
          <w:szCs w:val="32"/>
        </w:rPr>
        <w:t>TekniPlex Consumer Products</w:t>
      </w:r>
      <w:r w:rsidR="00EC068E" w:rsidRPr="005501A5">
        <w:rPr>
          <w:rFonts w:ascii="Arial" w:eastAsia="Calibri" w:hAnsi="Arial"/>
          <w:b/>
          <w:spacing w:val="-2"/>
          <w:sz w:val="32"/>
          <w:szCs w:val="32"/>
        </w:rPr>
        <w:t xml:space="preserve"> </w:t>
      </w:r>
    </w:p>
    <w:p w14:paraId="01D86154" w14:textId="77777777" w:rsidR="005501A5" w:rsidRDefault="009F5275" w:rsidP="00FC2B4E">
      <w:pPr>
        <w:spacing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01A5">
        <w:rPr>
          <w:rFonts w:ascii="Arial" w:eastAsia="Calibri" w:hAnsi="Arial"/>
          <w:b/>
          <w:spacing w:val="-2"/>
          <w:sz w:val="32"/>
          <w:szCs w:val="32"/>
        </w:rPr>
        <w:t>t</w:t>
      </w:r>
      <w:r w:rsidR="00FC2B4E" w:rsidRPr="005501A5">
        <w:rPr>
          <w:rFonts w:ascii="Arial" w:eastAsia="Calibri" w:hAnsi="Arial"/>
          <w:b/>
          <w:spacing w:val="-2"/>
          <w:sz w:val="32"/>
          <w:szCs w:val="32"/>
        </w:rPr>
        <w:t xml:space="preserve">o Introduce </w:t>
      </w:r>
      <w:r w:rsidR="005501A5" w:rsidRPr="005501A5">
        <w:rPr>
          <w:rFonts w:asciiTheme="majorHAnsi" w:hAnsiTheme="majorHAnsi" w:cstheme="majorHAnsi"/>
          <w:b/>
          <w:sz w:val="32"/>
          <w:szCs w:val="32"/>
        </w:rPr>
        <w:t xml:space="preserve">PFAS-free, </w:t>
      </w:r>
      <w:r w:rsidR="005501A5">
        <w:rPr>
          <w:rFonts w:asciiTheme="majorHAnsi" w:hAnsiTheme="majorHAnsi" w:cstheme="majorHAnsi"/>
          <w:b/>
          <w:sz w:val="32"/>
          <w:szCs w:val="32"/>
        </w:rPr>
        <w:t>F</w:t>
      </w:r>
      <w:r w:rsidR="005501A5" w:rsidRPr="005501A5">
        <w:rPr>
          <w:rFonts w:asciiTheme="majorHAnsi" w:hAnsiTheme="majorHAnsi" w:cstheme="majorHAnsi"/>
          <w:b/>
          <w:sz w:val="32"/>
          <w:szCs w:val="32"/>
        </w:rPr>
        <w:t xml:space="preserve">ood-grade </w:t>
      </w:r>
      <w:r w:rsidR="005501A5">
        <w:rPr>
          <w:rFonts w:asciiTheme="majorHAnsi" w:hAnsiTheme="majorHAnsi" w:cstheme="majorHAnsi"/>
          <w:b/>
          <w:sz w:val="32"/>
          <w:szCs w:val="32"/>
        </w:rPr>
        <w:t>C</w:t>
      </w:r>
      <w:r w:rsidR="005501A5" w:rsidRPr="005501A5">
        <w:rPr>
          <w:rFonts w:asciiTheme="majorHAnsi" w:hAnsiTheme="majorHAnsi" w:cstheme="majorHAnsi"/>
          <w:b/>
          <w:sz w:val="32"/>
          <w:szCs w:val="32"/>
        </w:rPr>
        <w:t xml:space="preserve">lear </w:t>
      </w:r>
      <w:r w:rsidR="005501A5">
        <w:rPr>
          <w:rFonts w:asciiTheme="majorHAnsi" w:hAnsiTheme="majorHAnsi" w:cstheme="majorHAnsi"/>
          <w:b/>
          <w:sz w:val="32"/>
          <w:szCs w:val="32"/>
        </w:rPr>
        <w:t>D</w:t>
      </w:r>
      <w:r w:rsidR="005501A5" w:rsidRPr="005501A5">
        <w:rPr>
          <w:rFonts w:asciiTheme="majorHAnsi" w:hAnsiTheme="majorHAnsi" w:cstheme="majorHAnsi"/>
          <w:b/>
          <w:sz w:val="32"/>
          <w:szCs w:val="32"/>
        </w:rPr>
        <w:t xml:space="preserve">ip </w:t>
      </w:r>
      <w:r w:rsidR="005501A5">
        <w:rPr>
          <w:rFonts w:asciiTheme="majorHAnsi" w:hAnsiTheme="majorHAnsi" w:cstheme="majorHAnsi"/>
          <w:b/>
          <w:sz w:val="32"/>
          <w:szCs w:val="32"/>
        </w:rPr>
        <w:t>T</w:t>
      </w:r>
      <w:r w:rsidR="005501A5" w:rsidRPr="005501A5">
        <w:rPr>
          <w:rFonts w:asciiTheme="majorHAnsi" w:hAnsiTheme="majorHAnsi" w:cstheme="majorHAnsi"/>
          <w:b/>
          <w:sz w:val="32"/>
          <w:szCs w:val="32"/>
        </w:rPr>
        <w:t xml:space="preserve">ubes </w:t>
      </w:r>
    </w:p>
    <w:p w14:paraId="23F25EB6" w14:textId="28D8022E" w:rsidR="00EC068E" w:rsidRPr="005501A5" w:rsidRDefault="005501A5" w:rsidP="00FC2B4E">
      <w:pPr>
        <w:spacing w:line="259" w:lineRule="auto"/>
        <w:jc w:val="center"/>
        <w:rPr>
          <w:rFonts w:ascii="Arial" w:eastAsia="Calibri" w:hAnsi="Arial"/>
          <w:b/>
          <w:spacing w:val="-2"/>
          <w:sz w:val="32"/>
          <w:szCs w:val="32"/>
        </w:rPr>
      </w:pPr>
      <w:r w:rsidRPr="005501A5">
        <w:rPr>
          <w:rFonts w:asciiTheme="majorHAnsi" w:hAnsiTheme="majorHAnsi" w:cstheme="majorHAnsi"/>
          <w:b/>
          <w:sz w:val="32"/>
          <w:szCs w:val="32"/>
        </w:rPr>
        <w:t xml:space="preserve">for </w:t>
      </w:r>
      <w:r>
        <w:rPr>
          <w:rFonts w:asciiTheme="majorHAnsi" w:hAnsiTheme="majorHAnsi" w:cstheme="majorHAnsi"/>
          <w:b/>
          <w:sz w:val="32"/>
          <w:szCs w:val="32"/>
        </w:rPr>
        <w:t>F</w:t>
      </w:r>
      <w:r w:rsidRPr="005501A5">
        <w:rPr>
          <w:rFonts w:asciiTheme="majorHAnsi" w:hAnsiTheme="majorHAnsi" w:cstheme="majorHAnsi"/>
          <w:b/>
          <w:sz w:val="32"/>
          <w:szCs w:val="32"/>
        </w:rPr>
        <w:t>ragrance</w:t>
      </w:r>
      <w:r>
        <w:rPr>
          <w:rFonts w:asciiTheme="majorHAnsi" w:hAnsiTheme="majorHAnsi" w:cstheme="majorHAnsi"/>
          <w:b/>
          <w:sz w:val="32"/>
          <w:szCs w:val="32"/>
        </w:rPr>
        <w:t xml:space="preserve"> Packaging</w:t>
      </w:r>
      <w:r w:rsidRPr="005501A5">
        <w:rPr>
          <w:rFonts w:asciiTheme="majorHAnsi" w:hAnsiTheme="majorHAnsi" w:cstheme="majorHAnsi"/>
          <w:b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</w:rPr>
        <w:t>Applications</w:t>
      </w:r>
    </w:p>
    <w:p w14:paraId="3780E025" w14:textId="77777777" w:rsidR="00EC068E" w:rsidRDefault="00EC068E" w:rsidP="00EA7DF9">
      <w:pPr>
        <w:spacing w:line="259" w:lineRule="auto"/>
        <w:jc w:val="center"/>
        <w:rPr>
          <w:rFonts w:ascii="Arial" w:eastAsia="Calibri" w:hAnsi="Arial"/>
          <w:b/>
          <w:spacing w:val="-2"/>
          <w:sz w:val="28"/>
          <w:szCs w:val="28"/>
        </w:rPr>
      </w:pPr>
    </w:p>
    <w:p w14:paraId="5C52F37C" w14:textId="77777777" w:rsidR="005501A5" w:rsidRDefault="00FC2B4E" w:rsidP="00995663">
      <w:pPr>
        <w:spacing w:line="264" w:lineRule="auto"/>
        <w:jc w:val="center"/>
        <w:rPr>
          <w:rFonts w:asciiTheme="majorHAnsi" w:hAnsiTheme="majorHAnsi" w:cstheme="majorHAnsi"/>
          <w:b/>
          <w:bCs/>
          <w:i/>
          <w:iCs/>
          <w:spacing w:val="-2"/>
        </w:rPr>
      </w:pPr>
      <w:r w:rsidRPr="00FC2B4E">
        <w:rPr>
          <w:rFonts w:asciiTheme="majorHAnsi" w:hAnsiTheme="majorHAnsi" w:cstheme="majorHAnsi"/>
          <w:b/>
          <w:bCs/>
          <w:i/>
          <w:iCs/>
        </w:rPr>
        <w:t>Company also will showcase solutions</w:t>
      </w:r>
      <w:r w:rsidR="005501A5">
        <w:rPr>
          <w:rFonts w:asciiTheme="majorHAnsi" w:hAnsiTheme="majorHAnsi" w:cstheme="majorHAnsi"/>
          <w:b/>
          <w:bCs/>
          <w:i/>
          <w:iCs/>
        </w:rPr>
        <w:t xml:space="preserve"> from</w:t>
      </w:r>
      <w:r w:rsidRPr="00FC2B4E">
        <w:rPr>
          <w:rFonts w:asciiTheme="majorHAnsi" w:hAnsiTheme="majorHAnsi" w:cstheme="majorHAnsi"/>
          <w:b/>
          <w:bCs/>
          <w:i/>
          <w:iCs/>
        </w:rPr>
        <w:t xml:space="preserve"> its </w:t>
      </w:r>
      <w:r w:rsidRPr="00FC2B4E">
        <w:rPr>
          <w:rFonts w:asciiTheme="majorHAnsi" w:hAnsiTheme="majorHAnsi" w:cstheme="majorHAnsi"/>
          <w:b/>
          <w:bCs/>
          <w:i/>
          <w:iCs/>
          <w:spacing w:val="-2"/>
        </w:rPr>
        <w:t xml:space="preserve">ProTecSeals® </w:t>
      </w:r>
    </w:p>
    <w:p w14:paraId="27DFF25A" w14:textId="10973311" w:rsidR="005501A5" w:rsidRDefault="005501A5" w:rsidP="00995663">
      <w:pPr>
        <w:spacing w:line="264" w:lineRule="auto"/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spacing w:val="-2"/>
        </w:rPr>
        <w:t xml:space="preserve">Recyclable </w:t>
      </w:r>
      <w:r w:rsidR="00FC2B4E" w:rsidRPr="00FC2B4E">
        <w:rPr>
          <w:rFonts w:asciiTheme="majorHAnsi" w:hAnsiTheme="majorHAnsi" w:cstheme="majorHAnsi"/>
          <w:b/>
          <w:bCs/>
          <w:i/>
          <w:iCs/>
          <w:spacing w:val="-2"/>
        </w:rPr>
        <w:t xml:space="preserve">Liners portfolio, </w:t>
      </w:r>
      <w:r w:rsidR="00995663">
        <w:rPr>
          <w:rFonts w:asciiTheme="majorHAnsi" w:hAnsiTheme="majorHAnsi" w:cstheme="majorHAnsi"/>
          <w:b/>
          <w:bCs/>
          <w:i/>
          <w:iCs/>
        </w:rPr>
        <w:t>including</w:t>
      </w:r>
      <w:r w:rsidR="00E74247">
        <w:rPr>
          <w:rFonts w:asciiTheme="majorHAnsi" w:hAnsiTheme="majorHAnsi" w:cstheme="majorHAnsi"/>
          <w:b/>
          <w:bCs/>
          <w:i/>
          <w:iCs/>
        </w:rPr>
        <w:t xml:space="preserve"> a</w:t>
      </w:r>
      <w:r w:rsidR="00995663">
        <w:rPr>
          <w:rFonts w:asciiTheme="majorHAnsi" w:hAnsiTheme="majorHAnsi" w:cstheme="majorHAnsi"/>
          <w:b/>
          <w:bCs/>
          <w:i/>
          <w:iCs/>
        </w:rPr>
        <w:t xml:space="preserve"> PE </w:t>
      </w:r>
      <w:r w:rsidR="00437F97">
        <w:rPr>
          <w:rFonts w:asciiTheme="majorHAnsi" w:hAnsiTheme="majorHAnsi" w:cstheme="majorHAnsi"/>
          <w:b/>
          <w:bCs/>
          <w:i/>
          <w:iCs/>
        </w:rPr>
        <w:t xml:space="preserve">Foam liner </w:t>
      </w:r>
      <w:r w:rsidR="00995663">
        <w:rPr>
          <w:rFonts w:asciiTheme="majorHAnsi" w:hAnsiTheme="majorHAnsi" w:cstheme="majorHAnsi"/>
          <w:b/>
          <w:bCs/>
          <w:i/>
          <w:iCs/>
        </w:rPr>
        <w:t xml:space="preserve">recently </w:t>
      </w:r>
    </w:p>
    <w:p w14:paraId="523702AC" w14:textId="363F7C6C" w:rsidR="00A24F51" w:rsidRPr="00FC2B4E" w:rsidRDefault="00995663" w:rsidP="00995663">
      <w:pPr>
        <w:spacing w:line="264" w:lineRule="auto"/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approved by RecyClass for HDPE recycling stream</w:t>
      </w:r>
      <w:r w:rsidR="00E74247">
        <w:rPr>
          <w:rFonts w:asciiTheme="majorHAnsi" w:hAnsiTheme="majorHAnsi" w:cstheme="majorHAnsi"/>
          <w:b/>
          <w:bCs/>
          <w:i/>
          <w:iCs/>
        </w:rPr>
        <w:t>s</w:t>
      </w:r>
      <w:r>
        <w:rPr>
          <w:rFonts w:asciiTheme="majorHAnsi" w:hAnsiTheme="majorHAnsi" w:cstheme="majorHAnsi"/>
          <w:b/>
          <w:bCs/>
          <w:i/>
          <w:iCs/>
        </w:rPr>
        <w:t>.</w:t>
      </w:r>
    </w:p>
    <w:p w14:paraId="0DFCE806" w14:textId="77777777" w:rsidR="00410BD8" w:rsidRPr="00393137" w:rsidRDefault="00410BD8" w:rsidP="002C55A3">
      <w:pPr>
        <w:spacing w:after="120" w:line="259" w:lineRule="auto"/>
        <w:rPr>
          <w:rFonts w:ascii="Arial" w:eastAsia="Calibri" w:hAnsi="Arial"/>
          <w:b/>
          <w:sz w:val="32"/>
          <w:szCs w:val="32"/>
        </w:rPr>
      </w:pPr>
    </w:p>
    <w:p w14:paraId="51C67CFF" w14:textId="363AAE7E" w:rsidR="00030D6E" w:rsidRPr="00030D6E" w:rsidRDefault="00410BD8" w:rsidP="005501A5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030D6E"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 xml:space="preserve">Wayne, PA </w:t>
      </w:r>
      <w:r w:rsidR="003A60CD" w:rsidRPr="00030D6E"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>–</w:t>
      </w:r>
      <w:r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Pr="00030D6E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TekniPlex</w:t>
      </w:r>
      <w:r w:rsidR="009B3865" w:rsidRPr="00030D6E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Consumer Products</w:t>
      </w:r>
      <w:r w:rsidR="003A60CD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,</w:t>
      </w:r>
      <w:r w:rsidR="003A60CD" w:rsidRPr="00030D6E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3A60CD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a globally integrated </w:t>
      </w:r>
      <w:r w:rsidR="00C07986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provider of</w:t>
      </w:r>
      <w:r w:rsidR="003A60CD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innovative solutions through material</w:t>
      </w:r>
      <w:r w:rsidR="00FD7551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</w:t>
      </w:r>
      <w:r w:rsidR="003A60CD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science and manufacturing technologies,</w:t>
      </w:r>
      <w:r w:rsidR="00A24F51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004C1C08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will </w:t>
      </w:r>
      <w:r w:rsidR="00030D6E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introduce a</w:t>
      </w:r>
      <w:r w:rsidR="00E74247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range of</w:t>
      </w:r>
      <w:r w:rsidR="00030D6E" w:rsidRPr="00030D6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00030D6E" w:rsidRPr="00030D6E">
        <w:rPr>
          <w:rFonts w:asciiTheme="majorHAnsi" w:hAnsiTheme="majorHAnsi" w:cstheme="majorHAnsi"/>
          <w:sz w:val="22"/>
          <w:szCs w:val="22"/>
        </w:rPr>
        <w:t>PFAS-free, food-grade clear dip tube</w:t>
      </w:r>
      <w:r w:rsidR="005501A5">
        <w:rPr>
          <w:rFonts w:asciiTheme="majorHAnsi" w:hAnsiTheme="majorHAnsi" w:cstheme="majorHAnsi"/>
          <w:sz w:val="22"/>
          <w:szCs w:val="22"/>
        </w:rPr>
        <w:t>s</w:t>
      </w:r>
      <w:r w:rsidR="00030D6E" w:rsidRPr="00030D6E">
        <w:rPr>
          <w:rFonts w:asciiTheme="majorHAnsi" w:hAnsiTheme="majorHAnsi" w:cstheme="majorHAnsi"/>
          <w:sz w:val="22"/>
          <w:szCs w:val="22"/>
        </w:rPr>
        <w:t xml:space="preserve"> designed for mid- to high-end fragrance packaging</w:t>
      </w:r>
      <w:r w:rsidR="00030D6E">
        <w:rPr>
          <w:rFonts w:asciiTheme="majorHAnsi" w:hAnsiTheme="majorHAnsi" w:cstheme="majorHAnsi"/>
          <w:sz w:val="22"/>
          <w:szCs w:val="22"/>
        </w:rPr>
        <w:t xml:space="preserve"> at </w:t>
      </w:r>
      <w:r w:rsidR="00030D6E" w:rsidRPr="00FD425A">
        <w:rPr>
          <w:rFonts w:asciiTheme="majorHAnsi" w:hAnsiTheme="majorHAnsi" w:cstheme="majorHAnsi"/>
          <w:b/>
          <w:bCs/>
          <w:sz w:val="22"/>
          <w:szCs w:val="22"/>
        </w:rPr>
        <w:t>Paris Packaging Week</w:t>
      </w:r>
      <w:r w:rsidR="00030D6E">
        <w:rPr>
          <w:rFonts w:asciiTheme="majorHAnsi" w:hAnsiTheme="majorHAnsi" w:cstheme="majorHAnsi"/>
          <w:sz w:val="22"/>
          <w:szCs w:val="22"/>
        </w:rPr>
        <w:t xml:space="preserve">, </w:t>
      </w:r>
      <w:r w:rsidR="006E53C9">
        <w:rPr>
          <w:rFonts w:asciiTheme="majorHAnsi" w:hAnsiTheme="majorHAnsi" w:cstheme="majorHAnsi"/>
          <w:sz w:val="22"/>
          <w:szCs w:val="22"/>
        </w:rPr>
        <w:t>January 28-29</w:t>
      </w:r>
      <w:r w:rsidR="00FD425A">
        <w:rPr>
          <w:rFonts w:asciiTheme="majorHAnsi" w:hAnsiTheme="majorHAnsi" w:cstheme="majorHAnsi"/>
          <w:sz w:val="22"/>
          <w:szCs w:val="22"/>
        </w:rPr>
        <w:t xml:space="preserve">. At </w:t>
      </w:r>
      <w:r w:rsidR="00FD425A">
        <w:rPr>
          <w:rFonts w:asciiTheme="majorHAnsi" w:hAnsiTheme="majorHAnsi" w:cstheme="majorHAnsi"/>
          <w:b/>
          <w:bCs/>
          <w:sz w:val="22"/>
          <w:szCs w:val="22"/>
        </w:rPr>
        <w:t>Stand S50</w:t>
      </w:r>
      <w:r w:rsidR="00FD425A">
        <w:rPr>
          <w:rFonts w:asciiTheme="majorHAnsi" w:hAnsiTheme="majorHAnsi" w:cstheme="majorHAnsi"/>
          <w:sz w:val="22"/>
          <w:szCs w:val="22"/>
        </w:rPr>
        <w:t>, t</w:t>
      </w:r>
      <w:r w:rsidR="00030D6E" w:rsidRPr="00030D6E">
        <w:rPr>
          <w:rFonts w:asciiTheme="majorHAnsi" w:hAnsiTheme="majorHAnsi" w:cstheme="majorHAnsi"/>
          <w:sz w:val="22"/>
          <w:szCs w:val="22"/>
        </w:rPr>
        <w:t>he company</w:t>
      </w:r>
      <w:r w:rsidR="00FD425A">
        <w:rPr>
          <w:rFonts w:asciiTheme="majorHAnsi" w:hAnsiTheme="majorHAnsi" w:cstheme="majorHAnsi"/>
          <w:sz w:val="22"/>
          <w:szCs w:val="22"/>
        </w:rPr>
        <w:t xml:space="preserve"> will showcase its</w:t>
      </w:r>
      <w:r w:rsidR="00030D6E" w:rsidRPr="00030D6E">
        <w:rPr>
          <w:rFonts w:asciiTheme="majorHAnsi" w:hAnsiTheme="majorHAnsi" w:cstheme="majorHAnsi"/>
          <w:sz w:val="22"/>
          <w:szCs w:val="22"/>
        </w:rPr>
        <w:t xml:space="preserve"> new </w:t>
      </w:r>
      <w:r w:rsidR="00030D6E" w:rsidRPr="00FD425A">
        <w:rPr>
          <w:rFonts w:asciiTheme="majorHAnsi" w:hAnsiTheme="majorHAnsi" w:cstheme="majorHAnsi"/>
          <w:b/>
          <w:bCs/>
          <w:sz w:val="22"/>
          <w:szCs w:val="22"/>
        </w:rPr>
        <w:t>CRYSTELLE dip tubes</w:t>
      </w:r>
      <w:r w:rsidR="00FD425A">
        <w:rPr>
          <w:rFonts w:asciiTheme="majorHAnsi" w:hAnsiTheme="majorHAnsi" w:cstheme="majorHAnsi"/>
          <w:sz w:val="22"/>
          <w:szCs w:val="22"/>
        </w:rPr>
        <w:t>, which</w:t>
      </w:r>
      <w:r w:rsidR="00030D6E" w:rsidRPr="00030D6E">
        <w:rPr>
          <w:rFonts w:asciiTheme="majorHAnsi" w:hAnsiTheme="majorHAnsi" w:cstheme="majorHAnsi"/>
          <w:sz w:val="22"/>
          <w:szCs w:val="22"/>
        </w:rPr>
        <w:t xml:space="preserve"> </w:t>
      </w:r>
      <w:r w:rsidR="00912B5B">
        <w:rPr>
          <w:rFonts w:asciiTheme="majorHAnsi" w:hAnsiTheme="majorHAnsi" w:cstheme="majorHAnsi"/>
          <w:sz w:val="22"/>
          <w:szCs w:val="22"/>
        </w:rPr>
        <w:t>provide</w:t>
      </w:r>
      <w:r w:rsidR="00030D6E" w:rsidRPr="00030D6E">
        <w:rPr>
          <w:rFonts w:asciiTheme="majorHAnsi" w:hAnsiTheme="majorHAnsi" w:cstheme="majorHAnsi"/>
          <w:sz w:val="22"/>
          <w:szCs w:val="22"/>
        </w:rPr>
        <w:t xml:space="preserve"> the refined appearance of glass with the durability and convenience of plastic</w:t>
      </w:r>
      <w:r w:rsidR="00FD425A">
        <w:rPr>
          <w:rFonts w:asciiTheme="majorHAnsi" w:hAnsiTheme="majorHAnsi" w:cstheme="majorHAnsi"/>
          <w:sz w:val="22"/>
          <w:szCs w:val="22"/>
        </w:rPr>
        <w:t xml:space="preserve"> –</w:t>
      </w:r>
      <w:r w:rsidR="00030D6E" w:rsidRPr="00030D6E">
        <w:rPr>
          <w:rFonts w:asciiTheme="majorHAnsi" w:hAnsiTheme="majorHAnsi" w:cstheme="majorHAnsi"/>
          <w:sz w:val="22"/>
          <w:szCs w:val="22"/>
        </w:rPr>
        <w:t xml:space="preserve"> optimizing both aesthetics and functionality. </w:t>
      </w:r>
    </w:p>
    <w:p w14:paraId="1034B9BF" w14:textId="77777777" w:rsidR="00030D6E" w:rsidRDefault="00030D6E" w:rsidP="005501A5">
      <w:pPr>
        <w:spacing w:line="300" w:lineRule="auto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4193C42" w14:textId="6D4DF6EC" w:rsidR="00995663" w:rsidRDefault="00912B5B" w:rsidP="005501A5">
      <w:pPr>
        <w:spacing w:line="300" w:lineRule="auto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TekniPlex Consumer Products’ CRYSTELLE dip tubes offer several advantages. By mimicking the sleek, luxurious look of glass, the dip tubes elevate design concepts and shelf impact, while their PFAS-free, food-grade </w:t>
      </w:r>
      <w:r w:rsidR="000B4A4C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mat</w:t>
      </w:r>
      <w:bookmarkStart w:id="0" w:name="_GoBack"/>
      <w:bookmarkEnd w:id="0"/>
      <w:r w:rsidR="000B4A4C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erial</w:t>
      </w:r>
      <w:r w:rsidR="000B4A4C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comprises a safer, more sustainable option for brands aiming to espouse consumer health and environmental stewardship. </w:t>
      </w:r>
      <w:r w:rsidR="009249E8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The durable dip tubes also are composed of shatterproof materials, eliminating the risk of breakage during transport or post-purchase. </w:t>
      </w:r>
    </w:p>
    <w:p w14:paraId="4E6B305B" w14:textId="77777777" w:rsidR="00912B5B" w:rsidRDefault="00912B5B" w:rsidP="005501A5">
      <w:pPr>
        <w:spacing w:line="300" w:lineRule="auto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3AD9618" w14:textId="2676E2CA" w:rsidR="00912B5B" w:rsidRPr="005501A5" w:rsidRDefault="009249E8" w:rsidP="005501A5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5501A5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CRYSTELLE dip tubes are both adoptable and adaptable</w:t>
      </w:r>
      <w:r w:rsidR="00E74247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. T</w:t>
      </w:r>
      <w:r w:rsidRPr="005501A5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he tubes are designed for </w:t>
      </w:r>
      <w:r w:rsidR="00912B5B" w:rsidRPr="005501A5">
        <w:rPr>
          <w:rFonts w:asciiTheme="majorHAnsi" w:hAnsiTheme="majorHAnsi" w:cstheme="majorHAnsi"/>
          <w:sz w:val="22"/>
          <w:szCs w:val="22"/>
        </w:rPr>
        <w:t>seamless integration in</w:t>
      </w:r>
      <w:r w:rsidRPr="005501A5">
        <w:rPr>
          <w:rFonts w:asciiTheme="majorHAnsi" w:hAnsiTheme="majorHAnsi" w:cstheme="majorHAnsi"/>
          <w:sz w:val="22"/>
          <w:szCs w:val="22"/>
        </w:rPr>
        <w:t>to</w:t>
      </w:r>
      <w:r w:rsidR="00912B5B" w:rsidRPr="005501A5">
        <w:rPr>
          <w:rFonts w:asciiTheme="majorHAnsi" w:hAnsiTheme="majorHAnsi" w:cstheme="majorHAnsi"/>
          <w:sz w:val="22"/>
          <w:szCs w:val="22"/>
        </w:rPr>
        <w:t xml:space="preserve"> automated assembly processes</w:t>
      </w:r>
      <w:r w:rsidR="00E74247">
        <w:rPr>
          <w:rFonts w:asciiTheme="majorHAnsi" w:hAnsiTheme="majorHAnsi" w:cstheme="majorHAnsi"/>
          <w:sz w:val="22"/>
          <w:szCs w:val="22"/>
        </w:rPr>
        <w:t>, while t</w:t>
      </w:r>
      <w:r w:rsidRPr="005501A5">
        <w:rPr>
          <w:rFonts w:asciiTheme="majorHAnsi" w:hAnsiTheme="majorHAnsi" w:cstheme="majorHAnsi"/>
          <w:sz w:val="22"/>
          <w:szCs w:val="22"/>
        </w:rPr>
        <w:t>ight-tolerance production yields reliable dimensional stability</w:t>
      </w:r>
      <w:r w:rsidR="005501A5" w:rsidRPr="005501A5">
        <w:rPr>
          <w:rFonts w:asciiTheme="majorHAnsi" w:hAnsiTheme="majorHAnsi" w:cstheme="majorHAnsi"/>
          <w:sz w:val="22"/>
          <w:szCs w:val="22"/>
        </w:rPr>
        <w:t xml:space="preserve"> and</w:t>
      </w:r>
      <w:r w:rsidR="00E74247">
        <w:rPr>
          <w:rFonts w:asciiTheme="majorHAnsi" w:hAnsiTheme="majorHAnsi" w:cstheme="majorHAnsi"/>
          <w:sz w:val="22"/>
          <w:szCs w:val="22"/>
        </w:rPr>
        <w:t xml:space="preserve"> –</w:t>
      </w:r>
      <w:r w:rsidR="005501A5" w:rsidRPr="005501A5">
        <w:rPr>
          <w:rFonts w:asciiTheme="majorHAnsi" w:hAnsiTheme="majorHAnsi" w:cstheme="majorHAnsi"/>
          <w:sz w:val="22"/>
          <w:szCs w:val="22"/>
        </w:rPr>
        <w:t xml:space="preserve"> just as importantly</w:t>
      </w:r>
      <w:r w:rsidR="00E74247">
        <w:rPr>
          <w:rFonts w:asciiTheme="majorHAnsi" w:hAnsiTheme="majorHAnsi" w:cstheme="majorHAnsi"/>
          <w:sz w:val="22"/>
          <w:szCs w:val="22"/>
        </w:rPr>
        <w:t xml:space="preserve"> –</w:t>
      </w:r>
      <w:r w:rsidR="005501A5" w:rsidRPr="005501A5">
        <w:rPr>
          <w:rFonts w:asciiTheme="majorHAnsi" w:hAnsiTheme="majorHAnsi" w:cstheme="majorHAnsi"/>
          <w:sz w:val="22"/>
          <w:szCs w:val="22"/>
        </w:rPr>
        <w:t xml:space="preserve"> make the dip tubes broadly customizable to best ensure perfect fits. Global availability is another perk, given TekniPlex Consumer Products’ worldwide presence. </w:t>
      </w:r>
    </w:p>
    <w:p w14:paraId="0E19E296" w14:textId="77777777" w:rsidR="00995663" w:rsidRDefault="00995663" w:rsidP="005501A5">
      <w:pPr>
        <w:spacing w:line="300" w:lineRule="auto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0E61666" w14:textId="1672A813" w:rsidR="00995663" w:rsidRPr="00FE454A" w:rsidRDefault="00995663" w:rsidP="005501A5">
      <w:pPr>
        <w:spacing w:line="300" w:lineRule="auto"/>
        <w:rPr>
          <w:rFonts w:asciiTheme="majorHAnsi" w:eastAsia="Times New Roman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Also at Paris Packaging Week, TekniPlex Consumer Products</w:t>
      </w:r>
      <w:r w:rsidRPr="00995663">
        <w:rPr>
          <w:rFonts w:asciiTheme="majorHAnsi" w:hAnsiTheme="majorHAnsi" w:cstheme="majorHAnsi"/>
          <w:sz w:val="22"/>
          <w:szCs w:val="22"/>
        </w:rPr>
        <w:t xml:space="preserve"> will </w:t>
      </w:r>
      <w:r w:rsidR="006D6744">
        <w:rPr>
          <w:rFonts w:asciiTheme="majorHAnsi" w:hAnsiTheme="majorHAnsi" w:cstheme="majorHAnsi"/>
          <w:sz w:val="22"/>
          <w:szCs w:val="22"/>
        </w:rPr>
        <w:t>exhibit</w:t>
      </w:r>
      <w:r w:rsidRPr="0099566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 variety of</w:t>
      </w:r>
      <w:r w:rsidRPr="00995663">
        <w:rPr>
          <w:rFonts w:asciiTheme="majorHAnsi" w:hAnsiTheme="majorHAnsi" w:cstheme="majorHAnsi"/>
          <w:sz w:val="22"/>
          <w:szCs w:val="22"/>
        </w:rPr>
        <w:t xml:space="preserve"> solutions</w:t>
      </w:r>
      <w:r>
        <w:rPr>
          <w:rFonts w:asciiTheme="majorHAnsi" w:hAnsiTheme="majorHAnsi" w:cstheme="majorHAnsi"/>
          <w:sz w:val="22"/>
          <w:szCs w:val="22"/>
        </w:rPr>
        <w:t xml:space="preserve"> from</w:t>
      </w:r>
      <w:r w:rsidRPr="00995663">
        <w:rPr>
          <w:rFonts w:asciiTheme="majorHAnsi" w:hAnsiTheme="majorHAnsi" w:cstheme="majorHAnsi"/>
          <w:sz w:val="22"/>
          <w:szCs w:val="22"/>
        </w:rPr>
        <w:t xml:space="preserve"> its </w:t>
      </w:r>
      <w:r w:rsidRPr="00E643FA">
        <w:rPr>
          <w:rFonts w:asciiTheme="majorHAnsi" w:hAnsiTheme="majorHAnsi" w:cstheme="majorHAnsi"/>
          <w:b/>
          <w:bCs/>
          <w:spacing w:val="-2"/>
          <w:sz w:val="22"/>
          <w:szCs w:val="22"/>
        </w:rPr>
        <w:t>ProTecSeals®</w:t>
      </w:r>
      <w:r w:rsidR="00E643FA" w:rsidRPr="00E643FA">
        <w:rPr>
          <w:rFonts w:asciiTheme="majorHAnsi" w:hAnsiTheme="majorHAnsi" w:cstheme="majorHAnsi"/>
          <w:b/>
          <w:bCs/>
          <w:spacing w:val="-2"/>
          <w:sz w:val="22"/>
          <w:szCs w:val="22"/>
        </w:rPr>
        <w:t xml:space="preserve"> Recyclable</w:t>
      </w:r>
      <w:r w:rsidRPr="00E643FA">
        <w:rPr>
          <w:rFonts w:asciiTheme="majorHAnsi" w:hAnsiTheme="majorHAnsi" w:cstheme="majorHAnsi"/>
          <w:b/>
          <w:bCs/>
          <w:spacing w:val="-2"/>
          <w:sz w:val="22"/>
          <w:szCs w:val="22"/>
        </w:rPr>
        <w:t xml:space="preserve"> Liners portfolio</w:t>
      </w:r>
      <w:r w:rsidRPr="00995663">
        <w:rPr>
          <w:rFonts w:asciiTheme="majorHAnsi" w:hAnsiTheme="majorHAnsi" w:cstheme="majorHAnsi"/>
          <w:spacing w:val="-2"/>
          <w:sz w:val="22"/>
          <w:szCs w:val="22"/>
        </w:rPr>
        <w:t xml:space="preserve">, </w:t>
      </w:r>
      <w:r w:rsidRPr="00995663">
        <w:rPr>
          <w:rFonts w:asciiTheme="majorHAnsi" w:hAnsiTheme="majorHAnsi" w:cstheme="majorHAnsi"/>
          <w:sz w:val="22"/>
          <w:szCs w:val="22"/>
        </w:rPr>
        <w:t xml:space="preserve">including 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Pr="00995663">
        <w:rPr>
          <w:rFonts w:asciiTheme="majorHAnsi" w:hAnsiTheme="majorHAnsi" w:cstheme="majorHAnsi"/>
          <w:sz w:val="22"/>
          <w:szCs w:val="22"/>
        </w:rPr>
        <w:t xml:space="preserve">PE Foam version </w:t>
      </w:r>
      <w:r>
        <w:rPr>
          <w:rFonts w:asciiTheme="majorHAnsi" w:hAnsiTheme="majorHAnsi" w:cstheme="majorHAnsi"/>
          <w:sz w:val="22"/>
          <w:szCs w:val="22"/>
        </w:rPr>
        <w:t xml:space="preserve">now </w:t>
      </w:r>
      <w:r w:rsidRPr="00995663">
        <w:rPr>
          <w:rFonts w:asciiTheme="majorHAnsi" w:hAnsiTheme="majorHAnsi" w:cstheme="majorHAnsi"/>
          <w:sz w:val="22"/>
          <w:szCs w:val="22"/>
        </w:rPr>
        <w:t xml:space="preserve">approved by RecyClass for </w:t>
      </w:r>
      <w:r>
        <w:rPr>
          <w:rFonts w:asciiTheme="majorHAnsi" w:hAnsiTheme="majorHAnsi" w:cstheme="majorHAnsi"/>
          <w:sz w:val="22"/>
          <w:szCs w:val="22"/>
        </w:rPr>
        <w:t>recycling in the HDPE</w:t>
      </w:r>
      <w:r w:rsidRPr="00995663">
        <w:rPr>
          <w:rFonts w:asciiTheme="majorHAnsi" w:hAnsiTheme="majorHAnsi" w:cstheme="majorHAnsi"/>
          <w:sz w:val="22"/>
          <w:szCs w:val="22"/>
        </w:rPr>
        <w:t xml:space="preserve"> stream.</w:t>
      </w:r>
      <w:r>
        <w:rPr>
          <w:rFonts w:asciiTheme="majorHAnsi" w:hAnsiTheme="majorHAnsi" w:cstheme="majorHAnsi"/>
          <w:sz w:val="22"/>
          <w:szCs w:val="22"/>
        </w:rPr>
        <w:t xml:space="preserve"> The distinction is the latest milestone for the company’s </w:t>
      </w:r>
      <w:r w:rsidRPr="00995663">
        <w:rPr>
          <w:rFonts w:asciiTheme="majorHAnsi" w:hAnsiTheme="majorHAnsi" w:cstheme="majorHAnsi"/>
          <w:spacing w:val="-2"/>
          <w:sz w:val="22"/>
          <w:szCs w:val="22"/>
        </w:rPr>
        <w:t xml:space="preserve">ProTecSeals® </w:t>
      </w:r>
      <w:r w:rsidRPr="00FE454A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portfolio</w:t>
      </w:r>
      <w:r w:rsidR="009173B7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. S</w:t>
      </w:r>
      <w:r w:rsidRPr="00FE454A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uitable for a wide range of bottles and jars, </w:t>
      </w:r>
      <w:r w:rsidR="00E643FA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the liners</w:t>
      </w:r>
      <w:r w:rsidRPr="00FE454A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are ideal for </w:t>
      </w:r>
      <w:r w:rsidRPr="00FE454A">
        <w:rPr>
          <w:rFonts w:asciiTheme="majorHAnsi" w:hAnsiTheme="majorHAnsi" w:cs="Arial"/>
          <w:color w:val="000000"/>
          <w:spacing w:val="-2"/>
          <w:sz w:val="22"/>
          <w:szCs w:val="22"/>
        </w:rPr>
        <w:t xml:space="preserve">packaging products </w:t>
      </w:r>
      <w:r w:rsidRPr="00FE454A">
        <w:rPr>
          <w:rFonts w:asciiTheme="majorHAnsi" w:hAnsiTheme="majorHAnsi" w:cs="Arial"/>
          <w:spacing w:val="-2"/>
          <w:sz w:val="22"/>
          <w:szCs w:val="22"/>
        </w:rPr>
        <w:t>such as</w:t>
      </w:r>
      <w:r w:rsidRPr="00FE454A">
        <w:rPr>
          <w:rFonts w:asciiTheme="majorHAnsi" w:hAnsiTheme="majorHAnsi" w:cs="Arial"/>
          <w:color w:val="000000"/>
          <w:spacing w:val="-2"/>
          <w:sz w:val="22"/>
          <w:szCs w:val="22"/>
        </w:rPr>
        <w:t xml:space="preserve"> </w:t>
      </w:r>
      <w:r w:rsidR="0089146F">
        <w:rPr>
          <w:rFonts w:asciiTheme="majorHAnsi" w:hAnsiTheme="majorHAnsi" w:cs="Arial"/>
          <w:color w:val="000000"/>
          <w:spacing w:val="-2"/>
          <w:sz w:val="22"/>
          <w:szCs w:val="22"/>
        </w:rPr>
        <w:t>face and body</w:t>
      </w:r>
      <w:r w:rsidR="00792AA6">
        <w:rPr>
          <w:rFonts w:asciiTheme="majorHAnsi" w:hAnsiTheme="majorHAnsi" w:cs="Arial"/>
          <w:color w:val="000000"/>
          <w:spacing w:val="-2"/>
          <w:sz w:val="22"/>
          <w:szCs w:val="22"/>
        </w:rPr>
        <w:t xml:space="preserve"> </w:t>
      </w:r>
      <w:r w:rsidR="001D7417">
        <w:rPr>
          <w:rFonts w:asciiTheme="majorHAnsi" w:hAnsiTheme="majorHAnsi" w:cs="Arial"/>
          <w:color w:val="000000"/>
          <w:spacing w:val="-2"/>
          <w:sz w:val="22"/>
          <w:szCs w:val="22"/>
        </w:rPr>
        <w:t xml:space="preserve">creams, </w:t>
      </w:r>
      <w:r w:rsidRPr="00FE454A">
        <w:rPr>
          <w:rFonts w:asciiTheme="majorHAnsi" w:hAnsiTheme="majorHAnsi" w:cs="Arial"/>
          <w:color w:val="000000"/>
          <w:spacing w:val="-2"/>
          <w:sz w:val="22"/>
          <w:szCs w:val="22"/>
        </w:rPr>
        <w:t>vitamins, supplements, protein powders, peanut butter and other products.</w:t>
      </w:r>
      <w:r w:rsidRPr="00FE454A">
        <w:rPr>
          <w:rFonts w:asciiTheme="majorHAnsi" w:eastAsia="Times New Roman" w:hAnsiTheme="majorHAnsi" w:cstheme="majorHAnsi"/>
          <w:spacing w:val="-2"/>
          <w:sz w:val="22"/>
          <w:szCs w:val="22"/>
        </w:rPr>
        <w:t xml:space="preserve"> </w:t>
      </w:r>
    </w:p>
    <w:p w14:paraId="23FD6C68" w14:textId="55F63114" w:rsidR="00995663" w:rsidRPr="00995663" w:rsidRDefault="00995663" w:rsidP="005501A5">
      <w:pPr>
        <w:spacing w:line="300" w:lineRule="auto"/>
        <w:rPr>
          <w:rFonts w:asciiTheme="majorHAnsi" w:hAnsiTheme="majorHAnsi" w:cstheme="majorHAnsi"/>
          <w:sz w:val="22"/>
          <w:szCs w:val="22"/>
        </w:rPr>
      </w:pPr>
    </w:p>
    <w:p w14:paraId="2DCD4A4D" w14:textId="62FAA1AA" w:rsidR="00AE44E6" w:rsidRPr="00FC2B4E" w:rsidRDefault="00E643FA" w:rsidP="005501A5">
      <w:pPr>
        <w:spacing w:line="300" w:lineRule="auto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Other notable solutions from TekniPlex Consumer Products</w:t>
      </w:r>
      <w:r w:rsidR="009173B7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’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Pr="00E643FA">
        <w:rPr>
          <w:rFonts w:asciiTheme="majorHAnsi" w:hAnsiTheme="majorHAnsi" w:cstheme="majorHAnsi"/>
          <w:spacing w:val="-2"/>
          <w:sz w:val="22"/>
          <w:szCs w:val="22"/>
        </w:rPr>
        <w:t>ProTecSeals® Recyclable Liners portfolio</w:t>
      </w:r>
      <w:r>
        <w:rPr>
          <w:rFonts w:asciiTheme="majorHAnsi" w:hAnsiTheme="majorHAnsi" w:cstheme="majorHAnsi"/>
          <w:spacing w:val="-2"/>
          <w:sz w:val="22"/>
          <w:szCs w:val="22"/>
        </w:rPr>
        <w:t xml:space="preserve"> include the recently introduced </w:t>
      </w:r>
      <w:r w:rsidR="00BD1AF2" w:rsidRPr="00D057A5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e</w:t>
      </w:r>
      <w:r w:rsidR="008E18B6" w:rsidRPr="00D057A5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Press Seal</w:t>
      </w:r>
      <w:r w:rsidR="008D4F37" w:rsidRPr="00FC2B4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, </w:t>
      </w:r>
      <w:r w:rsidR="008D4F37" w:rsidRPr="00FC2B4E">
        <w:rPr>
          <w:rFonts w:asciiTheme="majorHAnsi" w:hAnsiTheme="majorHAnsi" w:cstheme="majorHAnsi"/>
          <w:sz w:val="22"/>
          <w:szCs w:val="22"/>
        </w:rPr>
        <w:t>the first and only pressure-sensitive seal utilizing expanded polyethylene (EPE).</w:t>
      </w:r>
      <w:r w:rsidR="00C10D90" w:rsidRPr="00FC2B4E">
        <w:rPr>
          <w:rFonts w:asciiTheme="majorHAnsi" w:hAnsiTheme="majorHAnsi" w:cstheme="majorHAnsi"/>
          <w:sz w:val="22"/>
          <w:szCs w:val="22"/>
        </w:rPr>
        <w:t xml:space="preserve"> </w:t>
      </w:r>
      <w:r w:rsidR="00C67718">
        <w:rPr>
          <w:rFonts w:asciiTheme="majorHAnsi" w:hAnsiTheme="majorHAnsi" w:cstheme="majorHAnsi"/>
          <w:sz w:val="22"/>
          <w:szCs w:val="22"/>
        </w:rPr>
        <w:t>ePress Seal is m</w:t>
      </w:r>
      <w:r w:rsidR="00C67718" w:rsidRPr="00FC2B4E">
        <w:rPr>
          <w:rFonts w:asciiTheme="majorHAnsi" w:hAnsiTheme="majorHAnsi" w:cstheme="majorHAnsi"/>
          <w:sz w:val="22"/>
          <w:szCs w:val="22"/>
        </w:rPr>
        <w:t>ore flexible and resilient than polystyrene</w:t>
      </w:r>
      <w:r w:rsidR="00C67718">
        <w:rPr>
          <w:rFonts w:asciiTheme="majorHAnsi" w:hAnsiTheme="majorHAnsi" w:cstheme="majorHAnsi"/>
          <w:sz w:val="22"/>
          <w:szCs w:val="22"/>
        </w:rPr>
        <w:t xml:space="preserve"> (PS) foam,</w:t>
      </w:r>
      <w:r w:rsidR="00C67718" w:rsidRPr="00FC2B4E">
        <w:rPr>
          <w:rFonts w:asciiTheme="majorHAnsi" w:hAnsiTheme="majorHAnsi" w:cstheme="majorHAnsi"/>
          <w:sz w:val="22"/>
          <w:szCs w:val="22"/>
        </w:rPr>
        <w:t xml:space="preserve"> offer</w:t>
      </w:r>
      <w:r w:rsidR="00C67718">
        <w:rPr>
          <w:rFonts w:asciiTheme="majorHAnsi" w:hAnsiTheme="majorHAnsi" w:cstheme="majorHAnsi"/>
          <w:sz w:val="22"/>
          <w:szCs w:val="22"/>
        </w:rPr>
        <w:t>ing</w:t>
      </w:r>
      <w:r w:rsidR="00C67718" w:rsidRPr="00FC2B4E">
        <w:rPr>
          <w:rFonts w:asciiTheme="majorHAnsi" w:hAnsiTheme="majorHAnsi" w:cstheme="majorHAnsi"/>
          <w:sz w:val="22"/>
          <w:szCs w:val="22"/>
        </w:rPr>
        <w:t xml:space="preserve"> greater resistance to compression and better maintaining its shape to provide </w:t>
      </w:r>
      <w:r w:rsidR="006B0EC6" w:rsidRPr="00FC2B4E">
        <w:rPr>
          <w:rFonts w:asciiTheme="majorHAnsi" w:hAnsiTheme="majorHAnsi" w:cstheme="majorHAnsi"/>
          <w:sz w:val="22"/>
          <w:szCs w:val="22"/>
        </w:rPr>
        <w:t>longer lasting</w:t>
      </w:r>
      <w:r w:rsidR="00C67718" w:rsidRPr="00FC2B4E">
        <w:rPr>
          <w:rFonts w:asciiTheme="majorHAnsi" w:hAnsiTheme="majorHAnsi" w:cstheme="majorHAnsi"/>
          <w:sz w:val="22"/>
          <w:szCs w:val="22"/>
        </w:rPr>
        <w:t xml:space="preserve"> gasketing properties.</w:t>
      </w:r>
      <w:r w:rsidR="00F00DAE">
        <w:rPr>
          <w:rFonts w:asciiTheme="majorHAnsi" w:hAnsiTheme="majorHAnsi" w:cstheme="majorHAnsi"/>
          <w:sz w:val="22"/>
          <w:szCs w:val="22"/>
        </w:rPr>
        <w:t xml:space="preserve"> L</w:t>
      </w:r>
      <w:r w:rsidR="00FC2B4E" w:rsidRPr="00FC2B4E">
        <w:rPr>
          <w:rFonts w:asciiTheme="majorHAnsi" w:hAnsiTheme="majorHAnsi" w:cstheme="majorHAnsi"/>
          <w:sz w:val="22"/>
          <w:szCs w:val="22"/>
        </w:rPr>
        <w:t>ightweight</w:t>
      </w:r>
      <w:r w:rsidR="00F00DAE">
        <w:rPr>
          <w:rFonts w:asciiTheme="majorHAnsi" w:hAnsiTheme="majorHAnsi" w:cstheme="majorHAnsi"/>
          <w:sz w:val="22"/>
          <w:szCs w:val="22"/>
        </w:rPr>
        <w:t xml:space="preserve"> and</w:t>
      </w:r>
      <w:r w:rsidR="00FC2B4E" w:rsidRPr="00FC2B4E">
        <w:rPr>
          <w:rFonts w:asciiTheme="majorHAnsi" w:hAnsiTheme="majorHAnsi" w:cstheme="majorHAnsi"/>
          <w:sz w:val="22"/>
          <w:szCs w:val="22"/>
        </w:rPr>
        <w:t xml:space="preserve"> easy to remove</w:t>
      </w:r>
      <w:r w:rsidR="00F00DAE">
        <w:rPr>
          <w:rFonts w:asciiTheme="majorHAnsi" w:hAnsiTheme="majorHAnsi" w:cstheme="majorHAnsi"/>
          <w:sz w:val="22"/>
          <w:szCs w:val="22"/>
        </w:rPr>
        <w:t>, the</w:t>
      </w:r>
      <w:r w:rsidR="00FC2B4E" w:rsidRPr="00FC2B4E">
        <w:rPr>
          <w:rFonts w:asciiTheme="majorHAnsi" w:hAnsiTheme="majorHAnsi" w:cstheme="majorHAnsi"/>
          <w:sz w:val="22"/>
          <w:szCs w:val="22"/>
        </w:rPr>
        <w:t xml:space="preserve"> liner</w:t>
      </w:r>
      <w:r w:rsidR="00F00DAE">
        <w:rPr>
          <w:rFonts w:asciiTheme="majorHAnsi" w:hAnsiTheme="majorHAnsi" w:cstheme="majorHAnsi"/>
          <w:sz w:val="22"/>
          <w:szCs w:val="22"/>
        </w:rPr>
        <w:t>s are</w:t>
      </w:r>
      <w:r w:rsidR="00FC2B4E" w:rsidRPr="00FC2B4E">
        <w:rPr>
          <w:rFonts w:asciiTheme="majorHAnsi" w:hAnsiTheme="majorHAnsi" w:cstheme="majorHAnsi"/>
          <w:sz w:val="22"/>
          <w:szCs w:val="22"/>
        </w:rPr>
        <w:t xml:space="preserve"> suitable for dry foods, herbs and spices, and nutritional supplements. </w:t>
      </w:r>
    </w:p>
    <w:p w14:paraId="04AEF0AB" w14:textId="46538026" w:rsidR="008E18B6" w:rsidRDefault="008E18B6" w:rsidP="005501A5">
      <w:pPr>
        <w:spacing w:line="300" w:lineRule="auto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183F69B" w14:textId="563D13E2" w:rsidR="00F00DAE" w:rsidRDefault="00B72E13" w:rsidP="005501A5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TekniPlex Consumer Products’ PE-based liners are </w:t>
      </w:r>
      <w:r w:rsidR="009173B7">
        <w:rPr>
          <w:rFonts w:asciiTheme="majorHAnsi" w:hAnsiTheme="majorHAnsi" w:cstheme="majorHAnsi"/>
          <w:sz w:val="22"/>
          <w:szCs w:val="22"/>
        </w:rPr>
        <w:t>far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00DAE">
        <w:rPr>
          <w:rFonts w:asciiTheme="majorHAnsi" w:hAnsiTheme="majorHAnsi" w:cstheme="majorHAnsi"/>
          <w:sz w:val="22"/>
          <w:szCs w:val="22"/>
        </w:rPr>
        <w:t xml:space="preserve">more widely recyclable than </w:t>
      </w:r>
      <w:r w:rsidR="00F00DAE" w:rsidRPr="00FC2B4E">
        <w:rPr>
          <w:rFonts w:asciiTheme="majorHAnsi" w:hAnsiTheme="majorHAnsi" w:cstheme="majorHAnsi"/>
          <w:sz w:val="22"/>
          <w:szCs w:val="22"/>
        </w:rPr>
        <w:t xml:space="preserve">conventional </w:t>
      </w:r>
      <w:r w:rsidR="00F00DAE">
        <w:rPr>
          <w:rFonts w:asciiTheme="majorHAnsi" w:hAnsiTheme="majorHAnsi" w:cstheme="majorHAnsi"/>
          <w:sz w:val="22"/>
          <w:szCs w:val="22"/>
        </w:rPr>
        <w:t>PS</w:t>
      </w:r>
      <w:r>
        <w:rPr>
          <w:rFonts w:asciiTheme="majorHAnsi" w:hAnsiTheme="majorHAnsi" w:cstheme="majorHAnsi"/>
          <w:sz w:val="22"/>
          <w:szCs w:val="22"/>
        </w:rPr>
        <w:t xml:space="preserve"> solutions</w:t>
      </w:r>
      <w:r w:rsidR="00F00DAE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The company</w:t>
      </w:r>
      <w:r w:rsidR="00E643FA">
        <w:rPr>
          <w:rFonts w:asciiTheme="majorHAnsi" w:hAnsiTheme="majorHAnsi" w:cstheme="majorHAnsi"/>
          <w:sz w:val="22"/>
          <w:szCs w:val="22"/>
        </w:rPr>
        <w:t xml:space="preserve"> also offers </w:t>
      </w:r>
      <w:r w:rsidR="00E643FA" w:rsidRPr="00E643FA">
        <w:rPr>
          <w:rFonts w:asciiTheme="majorHAnsi" w:hAnsiTheme="majorHAnsi" w:cstheme="majorHAnsi"/>
          <w:spacing w:val="-2"/>
          <w:sz w:val="22"/>
          <w:szCs w:val="22"/>
        </w:rPr>
        <w:t>ProTecSeals® Recyclable Liners</w:t>
      </w:r>
      <w:r w:rsidR="00E643FA">
        <w:rPr>
          <w:rFonts w:asciiTheme="majorHAnsi" w:hAnsiTheme="majorHAnsi" w:cstheme="majorHAnsi"/>
          <w:spacing w:val="-2"/>
          <w:sz w:val="22"/>
          <w:szCs w:val="22"/>
        </w:rPr>
        <w:t xml:space="preserve"> in polypropylene (PP) formats</w:t>
      </w:r>
      <w:r>
        <w:rPr>
          <w:rFonts w:asciiTheme="majorHAnsi" w:hAnsiTheme="majorHAnsi" w:cstheme="majorHAnsi"/>
          <w:spacing w:val="-2"/>
          <w:sz w:val="22"/>
          <w:szCs w:val="22"/>
        </w:rPr>
        <w:t>, recyclable in the PP stream.</w:t>
      </w:r>
      <w:r w:rsidR="00E643F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ECA7C8" w14:textId="77777777" w:rsidR="00F00DAE" w:rsidRPr="00FE454A" w:rsidRDefault="00F00DAE" w:rsidP="0051175E">
      <w:pPr>
        <w:spacing w:line="300" w:lineRule="auto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10EC689" w14:textId="5B37B070" w:rsidR="00670644" w:rsidRPr="00CA6BFF" w:rsidRDefault="00AC48E4" w:rsidP="00670644">
      <w:pPr>
        <w:pStyle w:val="PlainText"/>
        <w:spacing w:line="300" w:lineRule="auto"/>
        <w:rPr>
          <w:rFonts w:ascii="Arial" w:hAnsi="Arial" w:cs="Arial"/>
          <w:color w:val="000000"/>
        </w:rPr>
      </w:pPr>
      <w:r w:rsidRPr="006D6744">
        <w:rPr>
          <w:rFonts w:ascii="Arial" w:hAnsi="Arial" w:cs="Arial"/>
          <w:color w:val="000000"/>
        </w:rPr>
        <w:t>“</w:t>
      </w:r>
      <w:r w:rsidR="00CA6BFF">
        <w:rPr>
          <w:rFonts w:ascii="Arial" w:hAnsi="Arial" w:cs="Arial"/>
          <w:color w:val="000000"/>
        </w:rPr>
        <w:t xml:space="preserve">Paris Packaging Week is the ideal event to debut our latest sophisticated fragrance packaging </w:t>
      </w:r>
      <w:r w:rsidR="00CA6BFF" w:rsidRPr="00EA4EC3">
        <w:rPr>
          <w:rFonts w:ascii="Arial" w:hAnsi="Arial" w:cs="Arial"/>
          <w:color w:val="000000"/>
        </w:rPr>
        <w:t>solutions – especially one as elegant and market-</w:t>
      </w:r>
      <w:r w:rsidR="00B95498" w:rsidRPr="00EA4EC3">
        <w:rPr>
          <w:rFonts w:ascii="Arial" w:hAnsi="Arial" w:cs="Arial"/>
          <w:color w:val="000000"/>
        </w:rPr>
        <w:t>conscious</w:t>
      </w:r>
      <w:r w:rsidR="00CA6BFF" w:rsidRPr="00EA4EC3">
        <w:rPr>
          <w:rFonts w:ascii="Arial" w:hAnsi="Arial" w:cs="Arial"/>
          <w:color w:val="000000"/>
        </w:rPr>
        <w:t xml:space="preserve"> as </w:t>
      </w:r>
      <w:r w:rsidR="00862A89" w:rsidRPr="00EA4EC3">
        <w:rPr>
          <w:rFonts w:ascii="Arial" w:hAnsi="Arial" w:cs="Arial"/>
          <w:color w:val="000000"/>
        </w:rPr>
        <w:t>the</w:t>
      </w:r>
      <w:r w:rsidR="00CA6BFF" w:rsidRPr="00EA4EC3">
        <w:rPr>
          <w:rFonts w:ascii="Arial" w:hAnsi="Arial" w:cs="Arial"/>
          <w:color w:val="000000"/>
        </w:rPr>
        <w:t xml:space="preserve"> new </w:t>
      </w:r>
      <w:r w:rsidR="00C47B8D">
        <w:rPr>
          <w:rFonts w:asciiTheme="majorHAnsi" w:eastAsia="Calibri" w:hAnsiTheme="majorHAnsi" w:cstheme="majorHAnsi"/>
          <w:color w:val="000000" w:themeColor="text1"/>
          <w:szCs w:val="22"/>
        </w:rPr>
        <w:t xml:space="preserve">CRYSTELLE </w:t>
      </w:r>
      <w:r w:rsidR="00CA6BFF" w:rsidRPr="00EA4EC3">
        <w:rPr>
          <w:rFonts w:ascii="Arial" w:hAnsi="Arial" w:cs="Arial"/>
          <w:color w:val="000000"/>
        </w:rPr>
        <w:t>dip tubes</w:t>
      </w:r>
      <w:r w:rsidR="006625AB" w:rsidRPr="00EA4EC3">
        <w:rPr>
          <w:rFonts w:ascii="Arial" w:hAnsi="Arial" w:cs="Arial"/>
          <w:color w:val="000000"/>
        </w:rPr>
        <w:t xml:space="preserve">,” said </w:t>
      </w:r>
      <w:r w:rsidR="00EA4EC3" w:rsidRPr="00EA4EC3">
        <w:rPr>
          <w:rFonts w:ascii="Arial" w:hAnsi="Arial" w:cs="Arial"/>
        </w:rPr>
        <w:t>Aurélie Emond</w:t>
      </w:r>
      <w:r w:rsidR="00EA4EC3">
        <w:rPr>
          <w:rFonts w:ascii="Arial" w:hAnsi="Arial" w:cs="Arial"/>
        </w:rPr>
        <w:t xml:space="preserve">, </w:t>
      </w:r>
      <w:r w:rsidR="005D38EE">
        <w:rPr>
          <w:rFonts w:ascii="Arial" w:hAnsi="Arial" w:cs="Arial"/>
        </w:rPr>
        <w:t>Vice President of Sales</w:t>
      </w:r>
      <w:r w:rsidR="00EA4EC3">
        <w:rPr>
          <w:rFonts w:ascii="Arial" w:hAnsi="Arial" w:cs="Arial"/>
        </w:rPr>
        <w:t>,</w:t>
      </w:r>
      <w:r w:rsidR="00EA4EC3" w:rsidRPr="00EA4EC3">
        <w:rPr>
          <w:rFonts w:ascii="Arial" w:hAnsi="Arial" w:cs="Arial"/>
        </w:rPr>
        <w:t> Integrated Performance Solutions</w:t>
      </w:r>
      <w:r w:rsidR="00CA6BFF" w:rsidRPr="00EA4EC3">
        <w:rPr>
          <w:rFonts w:ascii="Arial" w:hAnsi="Arial" w:cs="Arial"/>
        </w:rPr>
        <w:t xml:space="preserve"> for </w:t>
      </w:r>
      <w:r w:rsidR="00BD1AF2" w:rsidRPr="00EA4EC3">
        <w:rPr>
          <w:rFonts w:ascii="Arial" w:hAnsi="Arial" w:cs="Arial"/>
        </w:rPr>
        <w:t>TekniPlex Consumer Products</w:t>
      </w:r>
      <w:r w:rsidR="006625AB" w:rsidRPr="00EA4EC3">
        <w:rPr>
          <w:rFonts w:ascii="Arial" w:hAnsi="Arial" w:cs="Arial"/>
          <w:color w:val="000000"/>
        </w:rPr>
        <w:t>.</w:t>
      </w:r>
      <w:r w:rsidR="00EE0708" w:rsidRPr="00EA4EC3">
        <w:rPr>
          <w:rFonts w:ascii="Arial" w:hAnsi="Arial" w:cs="Arial"/>
          <w:color w:val="000000"/>
        </w:rPr>
        <w:t xml:space="preserve"> “</w:t>
      </w:r>
      <w:r w:rsidR="00862A89" w:rsidRPr="00EA4EC3">
        <w:rPr>
          <w:rFonts w:ascii="Arial" w:hAnsi="Arial" w:cs="Arial"/>
          <w:color w:val="000000"/>
        </w:rPr>
        <w:t>We’re</w:t>
      </w:r>
      <w:r w:rsidR="00862A89">
        <w:rPr>
          <w:rFonts w:ascii="Arial" w:hAnsi="Arial" w:cs="Arial"/>
          <w:color w:val="000000"/>
        </w:rPr>
        <w:t xml:space="preserve"> also excited to highlight the most recent RecyClass approval for our growing </w:t>
      </w:r>
      <w:r w:rsidR="00862A89" w:rsidRPr="00E643FA">
        <w:rPr>
          <w:rFonts w:asciiTheme="majorHAnsi" w:hAnsiTheme="majorHAnsi" w:cstheme="majorHAnsi"/>
          <w:spacing w:val="-2"/>
          <w:szCs w:val="22"/>
        </w:rPr>
        <w:t>ProTecSeals® Recyclable Liners portfolio</w:t>
      </w:r>
      <w:r w:rsidR="00862A89">
        <w:rPr>
          <w:rFonts w:asciiTheme="majorHAnsi" w:hAnsiTheme="majorHAnsi" w:cstheme="majorHAnsi"/>
          <w:spacing w:val="-2"/>
          <w:szCs w:val="22"/>
        </w:rPr>
        <w:t>.</w:t>
      </w:r>
      <w:r w:rsidR="00A670BC">
        <w:rPr>
          <w:rFonts w:asciiTheme="majorHAnsi" w:hAnsiTheme="majorHAnsi" w:cstheme="majorHAnsi"/>
          <w:spacing w:val="-2"/>
          <w:szCs w:val="22"/>
        </w:rPr>
        <w:t xml:space="preserve"> Both solutions exemplify our dedication to developing new packaging solutions that help our customers not only stand out but </w:t>
      </w:r>
      <w:r w:rsidR="009E5697">
        <w:rPr>
          <w:rFonts w:asciiTheme="majorHAnsi" w:hAnsiTheme="majorHAnsi" w:cstheme="majorHAnsi"/>
          <w:spacing w:val="-2"/>
          <w:szCs w:val="22"/>
        </w:rPr>
        <w:t>set new benchmarks in</w:t>
      </w:r>
      <w:r w:rsidR="00A670BC">
        <w:rPr>
          <w:rFonts w:asciiTheme="majorHAnsi" w:hAnsiTheme="majorHAnsi" w:cstheme="majorHAnsi"/>
          <w:spacing w:val="-2"/>
          <w:szCs w:val="22"/>
        </w:rPr>
        <w:t xml:space="preserve"> their markets, setting them apart through innovative features that appeal to consumers across </w:t>
      </w:r>
      <w:r w:rsidR="009E5697">
        <w:rPr>
          <w:rFonts w:asciiTheme="majorHAnsi" w:hAnsiTheme="majorHAnsi" w:cstheme="majorHAnsi"/>
          <w:spacing w:val="-2"/>
          <w:szCs w:val="22"/>
        </w:rPr>
        <w:t>key decision-making elements like sustainability, aesthetics and uncompromising performance.</w:t>
      </w:r>
      <w:r w:rsidR="00862A89">
        <w:rPr>
          <w:rFonts w:asciiTheme="majorHAnsi" w:hAnsiTheme="majorHAnsi" w:cstheme="majorHAnsi"/>
          <w:spacing w:val="-2"/>
          <w:szCs w:val="22"/>
        </w:rPr>
        <w:t>”</w:t>
      </w:r>
    </w:p>
    <w:p w14:paraId="7B081D4A" w14:textId="77777777" w:rsidR="00670644" w:rsidRDefault="00670644" w:rsidP="00AC48E4">
      <w:pPr>
        <w:pStyle w:val="PlainText"/>
        <w:spacing w:line="300" w:lineRule="auto"/>
        <w:rPr>
          <w:rFonts w:ascii="Arial" w:hAnsi="Arial" w:cs="Arial"/>
          <w:color w:val="000000"/>
        </w:rPr>
      </w:pPr>
    </w:p>
    <w:p w14:paraId="544C2F4E" w14:textId="77777777" w:rsidR="005A2CA5" w:rsidRDefault="002C55A3" w:rsidP="00C72514">
      <w:pPr>
        <w:spacing w:line="259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ED120F">
        <w:rPr>
          <w:rFonts w:asciiTheme="majorHAnsi" w:eastAsia="Calibri" w:hAnsiTheme="majorHAnsi" w:cstheme="majorHAnsi"/>
          <w:sz w:val="20"/>
          <w:szCs w:val="20"/>
        </w:rPr>
        <w:t xml:space="preserve"># # # </w:t>
      </w:r>
    </w:p>
    <w:p w14:paraId="09BF9C5B" w14:textId="77777777" w:rsidR="00F57448" w:rsidRDefault="00F57448" w:rsidP="005A2CA5">
      <w:pPr>
        <w:spacing w:line="259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</w:p>
    <w:p w14:paraId="65A996A3" w14:textId="77777777" w:rsidR="00266DDD" w:rsidRPr="00393137" w:rsidRDefault="00266DDD" w:rsidP="00266DDD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393137">
        <w:rPr>
          <w:rFonts w:ascii="Arial" w:hAnsi="Arial" w:cs="Arial"/>
          <w:b/>
          <w:bCs/>
          <w:sz w:val="22"/>
          <w:szCs w:val="22"/>
        </w:rPr>
        <w:t>About TekniPlex Consumer Products</w:t>
      </w:r>
    </w:p>
    <w:p w14:paraId="3604CF8B" w14:textId="77777777" w:rsidR="00266DDD" w:rsidRPr="00393137" w:rsidRDefault="00266DDD" w:rsidP="00266DDD">
      <w:pPr>
        <w:spacing w:before="120" w:line="300" w:lineRule="auto"/>
        <w:rPr>
          <w:rFonts w:ascii="Arial" w:hAnsi="Arial" w:cs="Arial"/>
          <w:bCs/>
          <w:sz w:val="22"/>
          <w:szCs w:val="22"/>
        </w:rPr>
      </w:pPr>
      <w:r w:rsidRPr="00393137">
        <w:rPr>
          <w:rFonts w:ascii="Arial" w:hAnsi="Arial" w:cs="Arial"/>
          <w:sz w:val="22"/>
          <w:szCs w:val="22"/>
        </w:rPr>
        <w:t xml:space="preserve">TekniPlex Consumer Products specializes in advanced materials science solutions for companies in the food &amp; beverage and CPG industries with a focus on protecting products, strengthening brands, and innovating sustainably. </w:t>
      </w:r>
      <w:r w:rsidRPr="00393137">
        <w:rPr>
          <w:rFonts w:ascii="Arial" w:hAnsi="Arial" w:cs="Arial"/>
          <w:bCs/>
          <w:sz w:val="22"/>
          <w:szCs w:val="22"/>
        </w:rPr>
        <w:t xml:space="preserve">TekniPlex Consumer Products serves companies around the world in sectors including beauty and personal care, household items, and food </w:t>
      </w:r>
      <w:r>
        <w:rPr>
          <w:rFonts w:ascii="Arial" w:hAnsi="Arial" w:cs="Arial"/>
          <w:bCs/>
          <w:sz w:val="22"/>
          <w:szCs w:val="22"/>
        </w:rPr>
        <w:t>&amp;</w:t>
      </w:r>
      <w:r w:rsidRPr="00393137">
        <w:rPr>
          <w:rFonts w:ascii="Arial" w:hAnsi="Arial" w:cs="Arial"/>
          <w:bCs/>
          <w:sz w:val="22"/>
          <w:szCs w:val="22"/>
        </w:rPr>
        <w:t xml:space="preserve"> beverage.</w:t>
      </w:r>
    </w:p>
    <w:p w14:paraId="719AE9A6" w14:textId="77777777" w:rsidR="00266DDD" w:rsidRPr="00393137" w:rsidRDefault="00266DDD" w:rsidP="00266DDD">
      <w:pPr>
        <w:spacing w:line="300" w:lineRule="auto"/>
        <w:rPr>
          <w:rFonts w:ascii="Arial" w:hAnsi="Arial" w:cs="Arial"/>
          <w:sz w:val="22"/>
          <w:szCs w:val="22"/>
        </w:rPr>
      </w:pPr>
    </w:p>
    <w:p w14:paraId="405EA3B2" w14:textId="4918C15D" w:rsidR="007968EC" w:rsidRDefault="00266DDD" w:rsidP="00266DDD">
      <w:pPr>
        <w:spacing w:line="300" w:lineRule="auto"/>
        <w:rPr>
          <w:rFonts w:cs="Arial"/>
          <w:b/>
          <w:sz w:val="22"/>
          <w:szCs w:val="22"/>
        </w:rPr>
      </w:pPr>
      <w:r w:rsidRPr="00393137">
        <w:rPr>
          <w:rFonts w:ascii="Arial" w:hAnsi="Arial" w:cs="Arial"/>
          <w:sz w:val="22"/>
          <w:szCs w:val="22"/>
        </w:rPr>
        <w:t xml:space="preserve">With an expanding selection of material-diverse solutions – bolstered in recent years, by a series of strategic acquisitions – TekniPlex Consumer Products is leading the way creating next-generation packaging designs that address real-world challenges in the markets it serves. Most notably, </w:t>
      </w:r>
      <w:r w:rsidRPr="00A36AEF">
        <w:rPr>
          <w:rFonts w:asciiTheme="majorHAnsi" w:hAnsiTheme="majorHAnsi" w:cstheme="majorHAnsi"/>
          <w:sz w:val="22"/>
          <w:szCs w:val="22"/>
        </w:rPr>
        <w:t xml:space="preserve">the company is focused on developing more sustainable solutions that continue to provide product safety and consumer satisfaction. For more information, visit </w:t>
      </w:r>
      <w:hyperlink r:id="rId14" w:history="1">
        <w:r w:rsidRPr="00A36AEF">
          <w:rPr>
            <w:rStyle w:val="Hyperlink"/>
            <w:rFonts w:asciiTheme="majorHAnsi" w:hAnsiTheme="majorHAnsi" w:cstheme="majorHAnsi"/>
            <w:sz w:val="22"/>
            <w:szCs w:val="22"/>
          </w:rPr>
          <w:t>www.tekni-plex.com/consumer</w:t>
        </w:r>
      </w:hyperlink>
      <w:r w:rsidRPr="00A36AEF">
        <w:rPr>
          <w:rFonts w:asciiTheme="majorHAnsi" w:hAnsiTheme="majorHAnsi" w:cstheme="majorHAnsi"/>
          <w:bCs/>
          <w:sz w:val="22"/>
          <w:szCs w:val="22"/>
        </w:rPr>
        <w:t>.</w:t>
      </w:r>
    </w:p>
    <w:sectPr w:rsidR="007968EC" w:rsidSect="00E94ED8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5B7C4" w14:textId="77777777" w:rsidR="00416DB0" w:rsidRDefault="00416DB0" w:rsidP="00700C0B">
      <w:r>
        <w:separator/>
      </w:r>
    </w:p>
  </w:endnote>
  <w:endnote w:type="continuationSeparator" w:id="0">
    <w:p w14:paraId="6374AC26" w14:textId="77777777" w:rsidR="00416DB0" w:rsidRDefault="00416DB0" w:rsidP="0070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9272" w14:textId="77777777" w:rsidR="00416DB0" w:rsidRDefault="00416DB0" w:rsidP="00700C0B">
      <w:r>
        <w:separator/>
      </w:r>
    </w:p>
  </w:footnote>
  <w:footnote w:type="continuationSeparator" w:id="0">
    <w:p w14:paraId="25317652" w14:textId="77777777" w:rsidR="00416DB0" w:rsidRDefault="00416DB0" w:rsidP="0070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C6A43"/>
    <w:multiLevelType w:val="hybridMultilevel"/>
    <w:tmpl w:val="D93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2BB9"/>
    <w:multiLevelType w:val="hybridMultilevel"/>
    <w:tmpl w:val="6476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6E13"/>
    <w:multiLevelType w:val="multilevel"/>
    <w:tmpl w:val="4446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923FA"/>
    <w:multiLevelType w:val="hybridMultilevel"/>
    <w:tmpl w:val="AE38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E3576"/>
    <w:multiLevelType w:val="hybridMultilevel"/>
    <w:tmpl w:val="708650FA"/>
    <w:lvl w:ilvl="0" w:tplc="05504CD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5"/>
  </w:num>
  <w:num w:numId="13">
    <w:abstractNumId w:val="16"/>
  </w:num>
  <w:num w:numId="14">
    <w:abstractNumId w:val="6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3DC1"/>
    <w:rsid w:val="00004983"/>
    <w:rsid w:val="00006EF3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6316"/>
    <w:rsid w:val="00016D46"/>
    <w:rsid w:val="000176D8"/>
    <w:rsid w:val="000204A6"/>
    <w:rsid w:val="0002223E"/>
    <w:rsid w:val="00022C1C"/>
    <w:rsid w:val="00022DB6"/>
    <w:rsid w:val="00024C33"/>
    <w:rsid w:val="00024EA4"/>
    <w:rsid w:val="00027A71"/>
    <w:rsid w:val="00030109"/>
    <w:rsid w:val="00030121"/>
    <w:rsid w:val="000301D8"/>
    <w:rsid w:val="0003032B"/>
    <w:rsid w:val="00030452"/>
    <w:rsid w:val="00030D6E"/>
    <w:rsid w:val="000315D9"/>
    <w:rsid w:val="000317C5"/>
    <w:rsid w:val="000341B2"/>
    <w:rsid w:val="00034C80"/>
    <w:rsid w:val="000355D9"/>
    <w:rsid w:val="000365D7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73F"/>
    <w:rsid w:val="00070FCB"/>
    <w:rsid w:val="00073971"/>
    <w:rsid w:val="00074F23"/>
    <w:rsid w:val="00076855"/>
    <w:rsid w:val="00077F0D"/>
    <w:rsid w:val="00080149"/>
    <w:rsid w:val="00081AE3"/>
    <w:rsid w:val="000841B7"/>
    <w:rsid w:val="0008487E"/>
    <w:rsid w:val="0008618A"/>
    <w:rsid w:val="000863C3"/>
    <w:rsid w:val="000866CD"/>
    <w:rsid w:val="000869F4"/>
    <w:rsid w:val="0009244B"/>
    <w:rsid w:val="00094A4C"/>
    <w:rsid w:val="000958E6"/>
    <w:rsid w:val="00095AB9"/>
    <w:rsid w:val="00096A99"/>
    <w:rsid w:val="000973BC"/>
    <w:rsid w:val="00097BB0"/>
    <w:rsid w:val="000A208B"/>
    <w:rsid w:val="000A5BD3"/>
    <w:rsid w:val="000A7F0B"/>
    <w:rsid w:val="000A7F7F"/>
    <w:rsid w:val="000B0970"/>
    <w:rsid w:val="000B0B70"/>
    <w:rsid w:val="000B0D62"/>
    <w:rsid w:val="000B0FE8"/>
    <w:rsid w:val="000B33CB"/>
    <w:rsid w:val="000B4A4C"/>
    <w:rsid w:val="000B6A91"/>
    <w:rsid w:val="000B738D"/>
    <w:rsid w:val="000C09C9"/>
    <w:rsid w:val="000C21C7"/>
    <w:rsid w:val="000C3FFF"/>
    <w:rsid w:val="000C4BF6"/>
    <w:rsid w:val="000C7079"/>
    <w:rsid w:val="000D251F"/>
    <w:rsid w:val="000D300A"/>
    <w:rsid w:val="000D38D5"/>
    <w:rsid w:val="000D5499"/>
    <w:rsid w:val="000D5F49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2F2C"/>
    <w:rsid w:val="000F3843"/>
    <w:rsid w:val="000F52CE"/>
    <w:rsid w:val="0010015C"/>
    <w:rsid w:val="00101E48"/>
    <w:rsid w:val="00101F89"/>
    <w:rsid w:val="0010346C"/>
    <w:rsid w:val="0010401D"/>
    <w:rsid w:val="0010473F"/>
    <w:rsid w:val="001048AF"/>
    <w:rsid w:val="00105091"/>
    <w:rsid w:val="0010583F"/>
    <w:rsid w:val="00105D93"/>
    <w:rsid w:val="00106264"/>
    <w:rsid w:val="001072C6"/>
    <w:rsid w:val="0010733C"/>
    <w:rsid w:val="001112E4"/>
    <w:rsid w:val="001113F7"/>
    <w:rsid w:val="00111504"/>
    <w:rsid w:val="00111B19"/>
    <w:rsid w:val="00111D8F"/>
    <w:rsid w:val="0011235C"/>
    <w:rsid w:val="00112D71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04F2"/>
    <w:rsid w:val="00130623"/>
    <w:rsid w:val="00131941"/>
    <w:rsid w:val="001351E8"/>
    <w:rsid w:val="00135AA3"/>
    <w:rsid w:val="00136CAC"/>
    <w:rsid w:val="00137BEB"/>
    <w:rsid w:val="001400B6"/>
    <w:rsid w:val="00140410"/>
    <w:rsid w:val="00140B6C"/>
    <w:rsid w:val="00141A44"/>
    <w:rsid w:val="00145156"/>
    <w:rsid w:val="00146980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207F"/>
    <w:rsid w:val="00162B3B"/>
    <w:rsid w:val="00162EAD"/>
    <w:rsid w:val="00163E9D"/>
    <w:rsid w:val="00164C8A"/>
    <w:rsid w:val="001657C2"/>
    <w:rsid w:val="00165BB4"/>
    <w:rsid w:val="00167886"/>
    <w:rsid w:val="00167DBC"/>
    <w:rsid w:val="0017292B"/>
    <w:rsid w:val="00174FC8"/>
    <w:rsid w:val="0017655C"/>
    <w:rsid w:val="00176980"/>
    <w:rsid w:val="00177E56"/>
    <w:rsid w:val="00180926"/>
    <w:rsid w:val="00180F46"/>
    <w:rsid w:val="00181C7C"/>
    <w:rsid w:val="00182E6E"/>
    <w:rsid w:val="00186AEF"/>
    <w:rsid w:val="00186DCE"/>
    <w:rsid w:val="0019125D"/>
    <w:rsid w:val="00192539"/>
    <w:rsid w:val="00193FC9"/>
    <w:rsid w:val="0019401E"/>
    <w:rsid w:val="00195096"/>
    <w:rsid w:val="00196157"/>
    <w:rsid w:val="001A01D8"/>
    <w:rsid w:val="001A09CA"/>
    <w:rsid w:val="001A0CBE"/>
    <w:rsid w:val="001A13E7"/>
    <w:rsid w:val="001A4CEE"/>
    <w:rsid w:val="001B191F"/>
    <w:rsid w:val="001B4515"/>
    <w:rsid w:val="001B5B2B"/>
    <w:rsid w:val="001B6E17"/>
    <w:rsid w:val="001B7C98"/>
    <w:rsid w:val="001C13A9"/>
    <w:rsid w:val="001C167C"/>
    <w:rsid w:val="001C25C5"/>
    <w:rsid w:val="001C3330"/>
    <w:rsid w:val="001C348C"/>
    <w:rsid w:val="001C5185"/>
    <w:rsid w:val="001D09B2"/>
    <w:rsid w:val="001D30B5"/>
    <w:rsid w:val="001D3B5A"/>
    <w:rsid w:val="001D6430"/>
    <w:rsid w:val="001D6ACB"/>
    <w:rsid w:val="001D7417"/>
    <w:rsid w:val="001E0A8F"/>
    <w:rsid w:val="001E1741"/>
    <w:rsid w:val="001E1E69"/>
    <w:rsid w:val="001E1EFA"/>
    <w:rsid w:val="001E2529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7820"/>
    <w:rsid w:val="001F7BCB"/>
    <w:rsid w:val="00200C3A"/>
    <w:rsid w:val="00200C50"/>
    <w:rsid w:val="00202085"/>
    <w:rsid w:val="002023C2"/>
    <w:rsid w:val="00203021"/>
    <w:rsid w:val="002032C5"/>
    <w:rsid w:val="0020363C"/>
    <w:rsid w:val="0020451C"/>
    <w:rsid w:val="0020654E"/>
    <w:rsid w:val="0020706A"/>
    <w:rsid w:val="0020723F"/>
    <w:rsid w:val="00207AC2"/>
    <w:rsid w:val="00207B28"/>
    <w:rsid w:val="00207C5A"/>
    <w:rsid w:val="002129F1"/>
    <w:rsid w:val="00212A73"/>
    <w:rsid w:val="00216BC5"/>
    <w:rsid w:val="00216C6C"/>
    <w:rsid w:val="00216F5C"/>
    <w:rsid w:val="002233E5"/>
    <w:rsid w:val="00223833"/>
    <w:rsid w:val="00224B52"/>
    <w:rsid w:val="00225012"/>
    <w:rsid w:val="00231528"/>
    <w:rsid w:val="00231ACA"/>
    <w:rsid w:val="00231B06"/>
    <w:rsid w:val="00232DC9"/>
    <w:rsid w:val="00233A91"/>
    <w:rsid w:val="002347EB"/>
    <w:rsid w:val="00234B6A"/>
    <w:rsid w:val="00235012"/>
    <w:rsid w:val="00235402"/>
    <w:rsid w:val="00236829"/>
    <w:rsid w:val="00236833"/>
    <w:rsid w:val="00236B57"/>
    <w:rsid w:val="002376D3"/>
    <w:rsid w:val="0024010F"/>
    <w:rsid w:val="00241AD3"/>
    <w:rsid w:val="00241C16"/>
    <w:rsid w:val="002436E8"/>
    <w:rsid w:val="00243D75"/>
    <w:rsid w:val="00243F8F"/>
    <w:rsid w:val="002442A5"/>
    <w:rsid w:val="0024451E"/>
    <w:rsid w:val="002463F0"/>
    <w:rsid w:val="00246409"/>
    <w:rsid w:val="00250C87"/>
    <w:rsid w:val="0025191F"/>
    <w:rsid w:val="00251A9A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6DDD"/>
    <w:rsid w:val="0026711C"/>
    <w:rsid w:val="002720D8"/>
    <w:rsid w:val="00272240"/>
    <w:rsid w:val="0027317F"/>
    <w:rsid w:val="00274F9F"/>
    <w:rsid w:val="0027561D"/>
    <w:rsid w:val="0027732F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380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7092"/>
    <w:rsid w:val="002A7331"/>
    <w:rsid w:val="002A747C"/>
    <w:rsid w:val="002B010A"/>
    <w:rsid w:val="002B050C"/>
    <w:rsid w:val="002B2238"/>
    <w:rsid w:val="002B252A"/>
    <w:rsid w:val="002B2FED"/>
    <w:rsid w:val="002B3092"/>
    <w:rsid w:val="002B3737"/>
    <w:rsid w:val="002B3DBF"/>
    <w:rsid w:val="002B569A"/>
    <w:rsid w:val="002B69E1"/>
    <w:rsid w:val="002B7687"/>
    <w:rsid w:val="002B77E5"/>
    <w:rsid w:val="002C00BC"/>
    <w:rsid w:val="002C102D"/>
    <w:rsid w:val="002C2271"/>
    <w:rsid w:val="002C3B2B"/>
    <w:rsid w:val="002C44E3"/>
    <w:rsid w:val="002C4D57"/>
    <w:rsid w:val="002C55A3"/>
    <w:rsid w:val="002C5694"/>
    <w:rsid w:val="002C6122"/>
    <w:rsid w:val="002C6F3C"/>
    <w:rsid w:val="002C6FEA"/>
    <w:rsid w:val="002D0D20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68AF"/>
    <w:rsid w:val="002F696C"/>
    <w:rsid w:val="002F77D9"/>
    <w:rsid w:val="002F7F59"/>
    <w:rsid w:val="00300AE3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18B"/>
    <w:rsid w:val="00321BBF"/>
    <w:rsid w:val="00321FA0"/>
    <w:rsid w:val="003227CE"/>
    <w:rsid w:val="00322C16"/>
    <w:rsid w:val="0032328C"/>
    <w:rsid w:val="00323EAE"/>
    <w:rsid w:val="003256FD"/>
    <w:rsid w:val="0032715C"/>
    <w:rsid w:val="00327E83"/>
    <w:rsid w:val="00332FF7"/>
    <w:rsid w:val="0033364B"/>
    <w:rsid w:val="00334D99"/>
    <w:rsid w:val="003354A4"/>
    <w:rsid w:val="00335C36"/>
    <w:rsid w:val="00337C2D"/>
    <w:rsid w:val="00340C9F"/>
    <w:rsid w:val="003415A4"/>
    <w:rsid w:val="00341C49"/>
    <w:rsid w:val="003442F7"/>
    <w:rsid w:val="003446E2"/>
    <w:rsid w:val="00345FB8"/>
    <w:rsid w:val="00346826"/>
    <w:rsid w:val="00350637"/>
    <w:rsid w:val="00351195"/>
    <w:rsid w:val="00352271"/>
    <w:rsid w:val="00353FD1"/>
    <w:rsid w:val="003552F7"/>
    <w:rsid w:val="0035681F"/>
    <w:rsid w:val="00357087"/>
    <w:rsid w:val="003577EC"/>
    <w:rsid w:val="00361731"/>
    <w:rsid w:val="00361E7F"/>
    <w:rsid w:val="0036279E"/>
    <w:rsid w:val="00362F2C"/>
    <w:rsid w:val="00364C00"/>
    <w:rsid w:val="00365A83"/>
    <w:rsid w:val="003661F2"/>
    <w:rsid w:val="003710FF"/>
    <w:rsid w:val="00373BEF"/>
    <w:rsid w:val="00373DD0"/>
    <w:rsid w:val="00373E30"/>
    <w:rsid w:val="00376FF2"/>
    <w:rsid w:val="0038195D"/>
    <w:rsid w:val="00381E0A"/>
    <w:rsid w:val="0038449E"/>
    <w:rsid w:val="00387D89"/>
    <w:rsid w:val="0039114E"/>
    <w:rsid w:val="003915F9"/>
    <w:rsid w:val="00392FDA"/>
    <w:rsid w:val="00393137"/>
    <w:rsid w:val="003947A1"/>
    <w:rsid w:val="003956B1"/>
    <w:rsid w:val="003960AC"/>
    <w:rsid w:val="00396567"/>
    <w:rsid w:val="00396886"/>
    <w:rsid w:val="00397851"/>
    <w:rsid w:val="00397EA2"/>
    <w:rsid w:val="003A2111"/>
    <w:rsid w:val="003A42C4"/>
    <w:rsid w:val="003A4408"/>
    <w:rsid w:val="003A5349"/>
    <w:rsid w:val="003A548A"/>
    <w:rsid w:val="003A5B7E"/>
    <w:rsid w:val="003A5CF1"/>
    <w:rsid w:val="003A60CD"/>
    <w:rsid w:val="003B0994"/>
    <w:rsid w:val="003B20C3"/>
    <w:rsid w:val="003B2136"/>
    <w:rsid w:val="003B4AB3"/>
    <w:rsid w:val="003B4E22"/>
    <w:rsid w:val="003B62E7"/>
    <w:rsid w:val="003B6DB2"/>
    <w:rsid w:val="003B6E90"/>
    <w:rsid w:val="003B71EE"/>
    <w:rsid w:val="003B7220"/>
    <w:rsid w:val="003B7F38"/>
    <w:rsid w:val="003C123E"/>
    <w:rsid w:val="003C137C"/>
    <w:rsid w:val="003C159B"/>
    <w:rsid w:val="003C1A6F"/>
    <w:rsid w:val="003C1EEC"/>
    <w:rsid w:val="003C23F9"/>
    <w:rsid w:val="003C2677"/>
    <w:rsid w:val="003C4C08"/>
    <w:rsid w:val="003D105D"/>
    <w:rsid w:val="003D21C6"/>
    <w:rsid w:val="003D253C"/>
    <w:rsid w:val="003D3257"/>
    <w:rsid w:val="003D3351"/>
    <w:rsid w:val="003D36EE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C49"/>
    <w:rsid w:val="003E3CA7"/>
    <w:rsid w:val="003E3FB3"/>
    <w:rsid w:val="003E48CD"/>
    <w:rsid w:val="003E4A9F"/>
    <w:rsid w:val="003E68B2"/>
    <w:rsid w:val="003F1464"/>
    <w:rsid w:val="003F2FA8"/>
    <w:rsid w:val="003F3943"/>
    <w:rsid w:val="003F4224"/>
    <w:rsid w:val="003F660C"/>
    <w:rsid w:val="003F7F14"/>
    <w:rsid w:val="00401010"/>
    <w:rsid w:val="00402E5C"/>
    <w:rsid w:val="00403617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856"/>
    <w:rsid w:val="00415B14"/>
    <w:rsid w:val="004162DA"/>
    <w:rsid w:val="00416DB0"/>
    <w:rsid w:val="00416E73"/>
    <w:rsid w:val="00420111"/>
    <w:rsid w:val="004228A1"/>
    <w:rsid w:val="00422F2B"/>
    <w:rsid w:val="00423407"/>
    <w:rsid w:val="00424123"/>
    <w:rsid w:val="0042497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883"/>
    <w:rsid w:val="00435BF9"/>
    <w:rsid w:val="00436F42"/>
    <w:rsid w:val="00437CC1"/>
    <w:rsid w:val="00437F97"/>
    <w:rsid w:val="004406FF"/>
    <w:rsid w:val="00442B09"/>
    <w:rsid w:val="004439F0"/>
    <w:rsid w:val="00443B83"/>
    <w:rsid w:val="00444A92"/>
    <w:rsid w:val="00445B07"/>
    <w:rsid w:val="00446443"/>
    <w:rsid w:val="0044657D"/>
    <w:rsid w:val="00450B10"/>
    <w:rsid w:val="00450EF6"/>
    <w:rsid w:val="00452343"/>
    <w:rsid w:val="00456E7C"/>
    <w:rsid w:val="00456F45"/>
    <w:rsid w:val="00460C9A"/>
    <w:rsid w:val="004636A3"/>
    <w:rsid w:val="004650B2"/>
    <w:rsid w:val="00465548"/>
    <w:rsid w:val="00471916"/>
    <w:rsid w:val="00471B11"/>
    <w:rsid w:val="00473685"/>
    <w:rsid w:val="004747A4"/>
    <w:rsid w:val="00474950"/>
    <w:rsid w:val="00474B6D"/>
    <w:rsid w:val="00475B43"/>
    <w:rsid w:val="0047617C"/>
    <w:rsid w:val="00476CF0"/>
    <w:rsid w:val="00476DE5"/>
    <w:rsid w:val="004774CE"/>
    <w:rsid w:val="00481462"/>
    <w:rsid w:val="00481CB1"/>
    <w:rsid w:val="0048215A"/>
    <w:rsid w:val="004830CD"/>
    <w:rsid w:val="00483BD7"/>
    <w:rsid w:val="004841A0"/>
    <w:rsid w:val="0048516D"/>
    <w:rsid w:val="004852EC"/>
    <w:rsid w:val="00485EF1"/>
    <w:rsid w:val="00486C33"/>
    <w:rsid w:val="00487628"/>
    <w:rsid w:val="00487CAD"/>
    <w:rsid w:val="00491776"/>
    <w:rsid w:val="00492694"/>
    <w:rsid w:val="00493FBB"/>
    <w:rsid w:val="00494E3F"/>
    <w:rsid w:val="00496AB7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0B4"/>
    <w:rsid w:val="004B0CFF"/>
    <w:rsid w:val="004B1A25"/>
    <w:rsid w:val="004B540F"/>
    <w:rsid w:val="004B5900"/>
    <w:rsid w:val="004B5C9B"/>
    <w:rsid w:val="004C0180"/>
    <w:rsid w:val="004C0F49"/>
    <w:rsid w:val="004C16BE"/>
    <w:rsid w:val="004C1C08"/>
    <w:rsid w:val="004C280A"/>
    <w:rsid w:val="004C3328"/>
    <w:rsid w:val="004C4339"/>
    <w:rsid w:val="004C44C1"/>
    <w:rsid w:val="004C54F4"/>
    <w:rsid w:val="004C5E3F"/>
    <w:rsid w:val="004C726A"/>
    <w:rsid w:val="004C7D8C"/>
    <w:rsid w:val="004D0066"/>
    <w:rsid w:val="004D04BB"/>
    <w:rsid w:val="004D21B2"/>
    <w:rsid w:val="004D3C42"/>
    <w:rsid w:val="004D44C3"/>
    <w:rsid w:val="004D47AC"/>
    <w:rsid w:val="004D548F"/>
    <w:rsid w:val="004D5738"/>
    <w:rsid w:val="004D6753"/>
    <w:rsid w:val="004D70D1"/>
    <w:rsid w:val="004E1060"/>
    <w:rsid w:val="004E16FD"/>
    <w:rsid w:val="004E180A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1DA"/>
    <w:rsid w:val="004F6CEA"/>
    <w:rsid w:val="0050011D"/>
    <w:rsid w:val="00500B4F"/>
    <w:rsid w:val="00500C4C"/>
    <w:rsid w:val="00500D6B"/>
    <w:rsid w:val="0050101A"/>
    <w:rsid w:val="00501093"/>
    <w:rsid w:val="00502EF5"/>
    <w:rsid w:val="00504CE6"/>
    <w:rsid w:val="005064F7"/>
    <w:rsid w:val="0050679C"/>
    <w:rsid w:val="00507A4C"/>
    <w:rsid w:val="00510251"/>
    <w:rsid w:val="0051079D"/>
    <w:rsid w:val="00510A5B"/>
    <w:rsid w:val="0051175E"/>
    <w:rsid w:val="005138A9"/>
    <w:rsid w:val="00514CA3"/>
    <w:rsid w:val="00517610"/>
    <w:rsid w:val="00521FF4"/>
    <w:rsid w:val="00523008"/>
    <w:rsid w:val="00525969"/>
    <w:rsid w:val="00526314"/>
    <w:rsid w:val="00526A43"/>
    <w:rsid w:val="00526F1F"/>
    <w:rsid w:val="005310B7"/>
    <w:rsid w:val="00531654"/>
    <w:rsid w:val="00533725"/>
    <w:rsid w:val="00533C83"/>
    <w:rsid w:val="005345CA"/>
    <w:rsid w:val="00536DF2"/>
    <w:rsid w:val="00536E2D"/>
    <w:rsid w:val="00536FC1"/>
    <w:rsid w:val="005415E3"/>
    <w:rsid w:val="00542F17"/>
    <w:rsid w:val="00544D95"/>
    <w:rsid w:val="00545E83"/>
    <w:rsid w:val="00547789"/>
    <w:rsid w:val="005501A5"/>
    <w:rsid w:val="00550E92"/>
    <w:rsid w:val="00551156"/>
    <w:rsid w:val="00551428"/>
    <w:rsid w:val="005524EB"/>
    <w:rsid w:val="00554571"/>
    <w:rsid w:val="00554C2A"/>
    <w:rsid w:val="00554D3E"/>
    <w:rsid w:val="00555899"/>
    <w:rsid w:val="005559FF"/>
    <w:rsid w:val="00557A89"/>
    <w:rsid w:val="00560749"/>
    <w:rsid w:val="005608CA"/>
    <w:rsid w:val="0056244F"/>
    <w:rsid w:val="0056280C"/>
    <w:rsid w:val="00562E13"/>
    <w:rsid w:val="00563D2B"/>
    <w:rsid w:val="0056427A"/>
    <w:rsid w:val="005644BD"/>
    <w:rsid w:val="00564AFB"/>
    <w:rsid w:val="00564B44"/>
    <w:rsid w:val="005665FE"/>
    <w:rsid w:val="00566E80"/>
    <w:rsid w:val="0057124A"/>
    <w:rsid w:val="005730A0"/>
    <w:rsid w:val="00573340"/>
    <w:rsid w:val="00573F76"/>
    <w:rsid w:val="005744CC"/>
    <w:rsid w:val="005746C1"/>
    <w:rsid w:val="0057486A"/>
    <w:rsid w:val="00574901"/>
    <w:rsid w:val="00575899"/>
    <w:rsid w:val="00577F96"/>
    <w:rsid w:val="0058038E"/>
    <w:rsid w:val="00583087"/>
    <w:rsid w:val="005830E7"/>
    <w:rsid w:val="00584C6F"/>
    <w:rsid w:val="00585732"/>
    <w:rsid w:val="00585FF5"/>
    <w:rsid w:val="00586718"/>
    <w:rsid w:val="0058690D"/>
    <w:rsid w:val="00586CAE"/>
    <w:rsid w:val="00587F25"/>
    <w:rsid w:val="00590F05"/>
    <w:rsid w:val="00591B07"/>
    <w:rsid w:val="00591F09"/>
    <w:rsid w:val="00594609"/>
    <w:rsid w:val="00594775"/>
    <w:rsid w:val="005A0182"/>
    <w:rsid w:val="005A052C"/>
    <w:rsid w:val="005A0712"/>
    <w:rsid w:val="005A0775"/>
    <w:rsid w:val="005A2CA5"/>
    <w:rsid w:val="005A2E12"/>
    <w:rsid w:val="005A5EBB"/>
    <w:rsid w:val="005A7B7B"/>
    <w:rsid w:val="005B151D"/>
    <w:rsid w:val="005B4C92"/>
    <w:rsid w:val="005B4FAD"/>
    <w:rsid w:val="005B5471"/>
    <w:rsid w:val="005B6BF2"/>
    <w:rsid w:val="005B73F3"/>
    <w:rsid w:val="005C009E"/>
    <w:rsid w:val="005C3576"/>
    <w:rsid w:val="005C36AC"/>
    <w:rsid w:val="005C3AA0"/>
    <w:rsid w:val="005C3C3B"/>
    <w:rsid w:val="005C3EE4"/>
    <w:rsid w:val="005C495F"/>
    <w:rsid w:val="005C52E6"/>
    <w:rsid w:val="005C6591"/>
    <w:rsid w:val="005D01E6"/>
    <w:rsid w:val="005D0464"/>
    <w:rsid w:val="005D124C"/>
    <w:rsid w:val="005D1674"/>
    <w:rsid w:val="005D22F6"/>
    <w:rsid w:val="005D28C2"/>
    <w:rsid w:val="005D38EE"/>
    <w:rsid w:val="005D501A"/>
    <w:rsid w:val="005D5557"/>
    <w:rsid w:val="005D59FD"/>
    <w:rsid w:val="005D704A"/>
    <w:rsid w:val="005D7FE1"/>
    <w:rsid w:val="005E111C"/>
    <w:rsid w:val="005E2FC0"/>
    <w:rsid w:val="005E50AF"/>
    <w:rsid w:val="005E5DDF"/>
    <w:rsid w:val="005F092A"/>
    <w:rsid w:val="005F1579"/>
    <w:rsid w:val="005F1D5A"/>
    <w:rsid w:val="005F1E7A"/>
    <w:rsid w:val="005F210E"/>
    <w:rsid w:val="005F285E"/>
    <w:rsid w:val="005F40F9"/>
    <w:rsid w:val="005F547F"/>
    <w:rsid w:val="005F5ADE"/>
    <w:rsid w:val="00600B66"/>
    <w:rsid w:val="0060122B"/>
    <w:rsid w:val="00601751"/>
    <w:rsid w:val="00602212"/>
    <w:rsid w:val="006033A7"/>
    <w:rsid w:val="00603A32"/>
    <w:rsid w:val="00604D8C"/>
    <w:rsid w:val="00604DC5"/>
    <w:rsid w:val="006112D1"/>
    <w:rsid w:val="0061141A"/>
    <w:rsid w:val="006129EF"/>
    <w:rsid w:val="00613A29"/>
    <w:rsid w:val="00614927"/>
    <w:rsid w:val="006149FE"/>
    <w:rsid w:val="00614E53"/>
    <w:rsid w:val="00616505"/>
    <w:rsid w:val="00620445"/>
    <w:rsid w:val="00622A05"/>
    <w:rsid w:val="00624D1C"/>
    <w:rsid w:val="0062568D"/>
    <w:rsid w:val="006270F5"/>
    <w:rsid w:val="00627700"/>
    <w:rsid w:val="00627DB9"/>
    <w:rsid w:val="00630C5B"/>
    <w:rsid w:val="0063103C"/>
    <w:rsid w:val="006313CA"/>
    <w:rsid w:val="006314D5"/>
    <w:rsid w:val="00631F71"/>
    <w:rsid w:val="006330C8"/>
    <w:rsid w:val="00634C83"/>
    <w:rsid w:val="00634FBF"/>
    <w:rsid w:val="00635BED"/>
    <w:rsid w:val="006364F4"/>
    <w:rsid w:val="00636F0F"/>
    <w:rsid w:val="006371D6"/>
    <w:rsid w:val="00640430"/>
    <w:rsid w:val="00640EEC"/>
    <w:rsid w:val="00641E28"/>
    <w:rsid w:val="00641E98"/>
    <w:rsid w:val="0064262E"/>
    <w:rsid w:val="006434DC"/>
    <w:rsid w:val="00643552"/>
    <w:rsid w:val="0064393D"/>
    <w:rsid w:val="006441B4"/>
    <w:rsid w:val="00647F1A"/>
    <w:rsid w:val="0065153D"/>
    <w:rsid w:val="00651AAB"/>
    <w:rsid w:val="00652420"/>
    <w:rsid w:val="00652744"/>
    <w:rsid w:val="0065306D"/>
    <w:rsid w:val="006534FD"/>
    <w:rsid w:val="006540CB"/>
    <w:rsid w:val="0065572F"/>
    <w:rsid w:val="00656374"/>
    <w:rsid w:val="006564A2"/>
    <w:rsid w:val="006604D4"/>
    <w:rsid w:val="00661CAE"/>
    <w:rsid w:val="006625AB"/>
    <w:rsid w:val="006626C6"/>
    <w:rsid w:val="0066338B"/>
    <w:rsid w:val="00663F0C"/>
    <w:rsid w:val="006642E0"/>
    <w:rsid w:val="00665371"/>
    <w:rsid w:val="00665465"/>
    <w:rsid w:val="00666635"/>
    <w:rsid w:val="00670644"/>
    <w:rsid w:val="00671614"/>
    <w:rsid w:val="00671CE7"/>
    <w:rsid w:val="00671D71"/>
    <w:rsid w:val="0067224A"/>
    <w:rsid w:val="006726DB"/>
    <w:rsid w:val="00672C5D"/>
    <w:rsid w:val="00676BC1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2F3F"/>
    <w:rsid w:val="00693D6F"/>
    <w:rsid w:val="00694074"/>
    <w:rsid w:val="00694696"/>
    <w:rsid w:val="00694C02"/>
    <w:rsid w:val="006971B0"/>
    <w:rsid w:val="00697C49"/>
    <w:rsid w:val="006A03B7"/>
    <w:rsid w:val="006A07A0"/>
    <w:rsid w:val="006A138D"/>
    <w:rsid w:val="006A14C9"/>
    <w:rsid w:val="006A17CF"/>
    <w:rsid w:val="006A24BF"/>
    <w:rsid w:val="006A560C"/>
    <w:rsid w:val="006A6598"/>
    <w:rsid w:val="006A7D78"/>
    <w:rsid w:val="006B0406"/>
    <w:rsid w:val="006B0EC6"/>
    <w:rsid w:val="006B1747"/>
    <w:rsid w:val="006B18EE"/>
    <w:rsid w:val="006B1DB3"/>
    <w:rsid w:val="006B203C"/>
    <w:rsid w:val="006B2A14"/>
    <w:rsid w:val="006B395B"/>
    <w:rsid w:val="006B3A23"/>
    <w:rsid w:val="006B4B2C"/>
    <w:rsid w:val="006B681C"/>
    <w:rsid w:val="006C0909"/>
    <w:rsid w:val="006C0A49"/>
    <w:rsid w:val="006C0FC1"/>
    <w:rsid w:val="006C2768"/>
    <w:rsid w:val="006C5169"/>
    <w:rsid w:val="006C786C"/>
    <w:rsid w:val="006D05AC"/>
    <w:rsid w:val="006D07DD"/>
    <w:rsid w:val="006D1F6B"/>
    <w:rsid w:val="006D238B"/>
    <w:rsid w:val="006D5027"/>
    <w:rsid w:val="006D5E37"/>
    <w:rsid w:val="006D6744"/>
    <w:rsid w:val="006D72A9"/>
    <w:rsid w:val="006D75CC"/>
    <w:rsid w:val="006E057B"/>
    <w:rsid w:val="006E05F1"/>
    <w:rsid w:val="006E26C5"/>
    <w:rsid w:val="006E28D9"/>
    <w:rsid w:val="006E30D8"/>
    <w:rsid w:val="006E4A7A"/>
    <w:rsid w:val="006E4BCE"/>
    <w:rsid w:val="006E53C9"/>
    <w:rsid w:val="006E5513"/>
    <w:rsid w:val="006E64F6"/>
    <w:rsid w:val="006E6E1E"/>
    <w:rsid w:val="006F201F"/>
    <w:rsid w:val="006F32C4"/>
    <w:rsid w:val="006F3F9A"/>
    <w:rsid w:val="006F4D36"/>
    <w:rsid w:val="006F54A9"/>
    <w:rsid w:val="006F562F"/>
    <w:rsid w:val="006F66FC"/>
    <w:rsid w:val="006F7D9E"/>
    <w:rsid w:val="007005BF"/>
    <w:rsid w:val="00700C0B"/>
    <w:rsid w:val="007023D7"/>
    <w:rsid w:val="00702B90"/>
    <w:rsid w:val="007031B5"/>
    <w:rsid w:val="007039F0"/>
    <w:rsid w:val="00703AE0"/>
    <w:rsid w:val="00704302"/>
    <w:rsid w:val="007052AA"/>
    <w:rsid w:val="0070607F"/>
    <w:rsid w:val="00706318"/>
    <w:rsid w:val="00707972"/>
    <w:rsid w:val="00712026"/>
    <w:rsid w:val="00712AC1"/>
    <w:rsid w:val="0071319A"/>
    <w:rsid w:val="007153E0"/>
    <w:rsid w:val="00715EFD"/>
    <w:rsid w:val="00715F8A"/>
    <w:rsid w:val="007166B4"/>
    <w:rsid w:val="00717124"/>
    <w:rsid w:val="007176B1"/>
    <w:rsid w:val="00720EA5"/>
    <w:rsid w:val="007211AB"/>
    <w:rsid w:val="007230E1"/>
    <w:rsid w:val="007232CF"/>
    <w:rsid w:val="007256EA"/>
    <w:rsid w:val="0072635B"/>
    <w:rsid w:val="0072643E"/>
    <w:rsid w:val="007269EA"/>
    <w:rsid w:val="00732060"/>
    <w:rsid w:val="00734CEB"/>
    <w:rsid w:val="00735159"/>
    <w:rsid w:val="007351AC"/>
    <w:rsid w:val="007371B5"/>
    <w:rsid w:val="00743F33"/>
    <w:rsid w:val="0074422D"/>
    <w:rsid w:val="007442E7"/>
    <w:rsid w:val="007445D6"/>
    <w:rsid w:val="007445F4"/>
    <w:rsid w:val="00746468"/>
    <w:rsid w:val="00751093"/>
    <w:rsid w:val="007534E9"/>
    <w:rsid w:val="0075431E"/>
    <w:rsid w:val="007560A6"/>
    <w:rsid w:val="0075652C"/>
    <w:rsid w:val="00756E35"/>
    <w:rsid w:val="007615C4"/>
    <w:rsid w:val="0076254C"/>
    <w:rsid w:val="007648A1"/>
    <w:rsid w:val="00765B82"/>
    <w:rsid w:val="0077079C"/>
    <w:rsid w:val="00774158"/>
    <w:rsid w:val="007752D9"/>
    <w:rsid w:val="00775A53"/>
    <w:rsid w:val="00775DA0"/>
    <w:rsid w:val="00780B5E"/>
    <w:rsid w:val="007852FF"/>
    <w:rsid w:val="00785846"/>
    <w:rsid w:val="00787214"/>
    <w:rsid w:val="00790179"/>
    <w:rsid w:val="007908B8"/>
    <w:rsid w:val="00792AA6"/>
    <w:rsid w:val="00793A9D"/>
    <w:rsid w:val="007968EC"/>
    <w:rsid w:val="00796D79"/>
    <w:rsid w:val="00797F4D"/>
    <w:rsid w:val="007A0159"/>
    <w:rsid w:val="007A04F3"/>
    <w:rsid w:val="007A06E8"/>
    <w:rsid w:val="007A083B"/>
    <w:rsid w:val="007A0D31"/>
    <w:rsid w:val="007A0F46"/>
    <w:rsid w:val="007A1A2D"/>
    <w:rsid w:val="007A240E"/>
    <w:rsid w:val="007A3272"/>
    <w:rsid w:val="007A3729"/>
    <w:rsid w:val="007A3B6B"/>
    <w:rsid w:val="007A4254"/>
    <w:rsid w:val="007A49DD"/>
    <w:rsid w:val="007B1782"/>
    <w:rsid w:val="007B37E5"/>
    <w:rsid w:val="007B4508"/>
    <w:rsid w:val="007B5A96"/>
    <w:rsid w:val="007B6366"/>
    <w:rsid w:val="007B6D3D"/>
    <w:rsid w:val="007B6F66"/>
    <w:rsid w:val="007B7E47"/>
    <w:rsid w:val="007C00B4"/>
    <w:rsid w:val="007C01EA"/>
    <w:rsid w:val="007C022D"/>
    <w:rsid w:val="007C1C11"/>
    <w:rsid w:val="007C1E71"/>
    <w:rsid w:val="007C366E"/>
    <w:rsid w:val="007C43C9"/>
    <w:rsid w:val="007C75D2"/>
    <w:rsid w:val="007D110A"/>
    <w:rsid w:val="007D1445"/>
    <w:rsid w:val="007D1D00"/>
    <w:rsid w:val="007D29BF"/>
    <w:rsid w:val="007D2E94"/>
    <w:rsid w:val="007D2EBD"/>
    <w:rsid w:val="007D3407"/>
    <w:rsid w:val="007D3B8E"/>
    <w:rsid w:val="007D613C"/>
    <w:rsid w:val="007E0816"/>
    <w:rsid w:val="007E2177"/>
    <w:rsid w:val="007E281E"/>
    <w:rsid w:val="007E356A"/>
    <w:rsid w:val="007E6B01"/>
    <w:rsid w:val="007E7C78"/>
    <w:rsid w:val="007E7CEF"/>
    <w:rsid w:val="007F0F67"/>
    <w:rsid w:val="007F1728"/>
    <w:rsid w:val="007F45BE"/>
    <w:rsid w:val="007F6141"/>
    <w:rsid w:val="007F6D2A"/>
    <w:rsid w:val="007F75CE"/>
    <w:rsid w:val="007F7A73"/>
    <w:rsid w:val="007F7F8E"/>
    <w:rsid w:val="00800290"/>
    <w:rsid w:val="00800607"/>
    <w:rsid w:val="008009F2"/>
    <w:rsid w:val="00802E05"/>
    <w:rsid w:val="00803DF7"/>
    <w:rsid w:val="008054D7"/>
    <w:rsid w:val="0080686C"/>
    <w:rsid w:val="008112A4"/>
    <w:rsid w:val="008128A4"/>
    <w:rsid w:val="008130AF"/>
    <w:rsid w:val="00813388"/>
    <w:rsid w:val="0081354D"/>
    <w:rsid w:val="00813B6F"/>
    <w:rsid w:val="008149FA"/>
    <w:rsid w:val="008174C5"/>
    <w:rsid w:val="0082140F"/>
    <w:rsid w:val="00822A4C"/>
    <w:rsid w:val="00825B9F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53AA"/>
    <w:rsid w:val="008457DE"/>
    <w:rsid w:val="00846371"/>
    <w:rsid w:val="00846900"/>
    <w:rsid w:val="00852C5F"/>
    <w:rsid w:val="00852E4E"/>
    <w:rsid w:val="00855234"/>
    <w:rsid w:val="00862A89"/>
    <w:rsid w:val="00862C07"/>
    <w:rsid w:val="008646C1"/>
    <w:rsid w:val="00864EFE"/>
    <w:rsid w:val="008664C0"/>
    <w:rsid w:val="008672C8"/>
    <w:rsid w:val="00867656"/>
    <w:rsid w:val="00870893"/>
    <w:rsid w:val="00872CA4"/>
    <w:rsid w:val="00873BEB"/>
    <w:rsid w:val="00874BAC"/>
    <w:rsid w:val="0087655F"/>
    <w:rsid w:val="008772C3"/>
    <w:rsid w:val="008805A7"/>
    <w:rsid w:val="008821BF"/>
    <w:rsid w:val="0088239A"/>
    <w:rsid w:val="00883279"/>
    <w:rsid w:val="0088396D"/>
    <w:rsid w:val="00884058"/>
    <w:rsid w:val="0088565B"/>
    <w:rsid w:val="00885DD8"/>
    <w:rsid w:val="0088626D"/>
    <w:rsid w:val="0089024F"/>
    <w:rsid w:val="00890770"/>
    <w:rsid w:val="00890E4C"/>
    <w:rsid w:val="0089146F"/>
    <w:rsid w:val="00891B77"/>
    <w:rsid w:val="0089248E"/>
    <w:rsid w:val="00893353"/>
    <w:rsid w:val="00894E83"/>
    <w:rsid w:val="00894EE8"/>
    <w:rsid w:val="00897013"/>
    <w:rsid w:val="008A0050"/>
    <w:rsid w:val="008A10D9"/>
    <w:rsid w:val="008A2208"/>
    <w:rsid w:val="008A5BB8"/>
    <w:rsid w:val="008A7368"/>
    <w:rsid w:val="008B0A67"/>
    <w:rsid w:val="008B0C40"/>
    <w:rsid w:val="008B0DA8"/>
    <w:rsid w:val="008B1E2C"/>
    <w:rsid w:val="008B2A02"/>
    <w:rsid w:val="008B3826"/>
    <w:rsid w:val="008B3982"/>
    <w:rsid w:val="008B49C3"/>
    <w:rsid w:val="008B755A"/>
    <w:rsid w:val="008B75F2"/>
    <w:rsid w:val="008C0626"/>
    <w:rsid w:val="008C343D"/>
    <w:rsid w:val="008C490B"/>
    <w:rsid w:val="008C4BA5"/>
    <w:rsid w:val="008C645B"/>
    <w:rsid w:val="008C6D62"/>
    <w:rsid w:val="008C7995"/>
    <w:rsid w:val="008D1626"/>
    <w:rsid w:val="008D1BBC"/>
    <w:rsid w:val="008D3ECF"/>
    <w:rsid w:val="008D4F37"/>
    <w:rsid w:val="008D59E8"/>
    <w:rsid w:val="008E1118"/>
    <w:rsid w:val="008E18B6"/>
    <w:rsid w:val="008E289D"/>
    <w:rsid w:val="008E660D"/>
    <w:rsid w:val="008F1349"/>
    <w:rsid w:val="008F1B5F"/>
    <w:rsid w:val="008F3742"/>
    <w:rsid w:val="008F68AF"/>
    <w:rsid w:val="008F6D79"/>
    <w:rsid w:val="008F7252"/>
    <w:rsid w:val="008F739C"/>
    <w:rsid w:val="008F7471"/>
    <w:rsid w:val="009007F6"/>
    <w:rsid w:val="0090098D"/>
    <w:rsid w:val="00901236"/>
    <w:rsid w:val="00902099"/>
    <w:rsid w:val="00902116"/>
    <w:rsid w:val="00902DC1"/>
    <w:rsid w:val="00903BAF"/>
    <w:rsid w:val="00904AEB"/>
    <w:rsid w:val="00907A10"/>
    <w:rsid w:val="0091003C"/>
    <w:rsid w:val="00911700"/>
    <w:rsid w:val="00912B5B"/>
    <w:rsid w:val="00913116"/>
    <w:rsid w:val="009148EA"/>
    <w:rsid w:val="00915F09"/>
    <w:rsid w:val="009173B7"/>
    <w:rsid w:val="00917DEC"/>
    <w:rsid w:val="0092045D"/>
    <w:rsid w:val="009204BD"/>
    <w:rsid w:val="00920606"/>
    <w:rsid w:val="009215F4"/>
    <w:rsid w:val="009249E8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76B3"/>
    <w:rsid w:val="00937AE8"/>
    <w:rsid w:val="00940528"/>
    <w:rsid w:val="00940DCC"/>
    <w:rsid w:val="00942507"/>
    <w:rsid w:val="00942A17"/>
    <w:rsid w:val="00951098"/>
    <w:rsid w:val="00951789"/>
    <w:rsid w:val="0095200E"/>
    <w:rsid w:val="009531FA"/>
    <w:rsid w:val="00957064"/>
    <w:rsid w:val="00960B5C"/>
    <w:rsid w:val="00961497"/>
    <w:rsid w:val="00963F8D"/>
    <w:rsid w:val="009649D8"/>
    <w:rsid w:val="00965BEC"/>
    <w:rsid w:val="0097044A"/>
    <w:rsid w:val="009706F3"/>
    <w:rsid w:val="00971C95"/>
    <w:rsid w:val="0097229B"/>
    <w:rsid w:val="0097514D"/>
    <w:rsid w:val="00975164"/>
    <w:rsid w:val="0097529D"/>
    <w:rsid w:val="00975842"/>
    <w:rsid w:val="00975AC7"/>
    <w:rsid w:val="009761BE"/>
    <w:rsid w:val="00976D5E"/>
    <w:rsid w:val="0097728C"/>
    <w:rsid w:val="00977910"/>
    <w:rsid w:val="009801CF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715C"/>
    <w:rsid w:val="00987D7D"/>
    <w:rsid w:val="00990EE4"/>
    <w:rsid w:val="0099168E"/>
    <w:rsid w:val="00991893"/>
    <w:rsid w:val="0099247B"/>
    <w:rsid w:val="00995663"/>
    <w:rsid w:val="00995B8F"/>
    <w:rsid w:val="00996493"/>
    <w:rsid w:val="009A09B3"/>
    <w:rsid w:val="009A137C"/>
    <w:rsid w:val="009A30EA"/>
    <w:rsid w:val="009A4E53"/>
    <w:rsid w:val="009A5718"/>
    <w:rsid w:val="009A6044"/>
    <w:rsid w:val="009A6F77"/>
    <w:rsid w:val="009B1F6C"/>
    <w:rsid w:val="009B1FFC"/>
    <w:rsid w:val="009B3865"/>
    <w:rsid w:val="009B3A3F"/>
    <w:rsid w:val="009B6645"/>
    <w:rsid w:val="009B6FBC"/>
    <w:rsid w:val="009B7189"/>
    <w:rsid w:val="009B784A"/>
    <w:rsid w:val="009C08B7"/>
    <w:rsid w:val="009C1169"/>
    <w:rsid w:val="009C2013"/>
    <w:rsid w:val="009C3FB6"/>
    <w:rsid w:val="009C51C8"/>
    <w:rsid w:val="009C546E"/>
    <w:rsid w:val="009C6B7B"/>
    <w:rsid w:val="009C7105"/>
    <w:rsid w:val="009C7855"/>
    <w:rsid w:val="009D02A0"/>
    <w:rsid w:val="009D2517"/>
    <w:rsid w:val="009D30D0"/>
    <w:rsid w:val="009D4E1D"/>
    <w:rsid w:val="009D6017"/>
    <w:rsid w:val="009D7CD7"/>
    <w:rsid w:val="009E0C81"/>
    <w:rsid w:val="009E0D91"/>
    <w:rsid w:val="009E1224"/>
    <w:rsid w:val="009E12DA"/>
    <w:rsid w:val="009E1BF7"/>
    <w:rsid w:val="009E515F"/>
    <w:rsid w:val="009E51D2"/>
    <w:rsid w:val="009E5697"/>
    <w:rsid w:val="009E6BDC"/>
    <w:rsid w:val="009F2674"/>
    <w:rsid w:val="009F2FC7"/>
    <w:rsid w:val="009F5275"/>
    <w:rsid w:val="009F71D2"/>
    <w:rsid w:val="009F78B5"/>
    <w:rsid w:val="009F7B77"/>
    <w:rsid w:val="00A00507"/>
    <w:rsid w:val="00A00D43"/>
    <w:rsid w:val="00A033C8"/>
    <w:rsid w:val="00A03836"/>
    <w:rsid w:val="00A04714"/>
    <w:rsid w:val="00A06D41"/>
    <w:rsid w:val="00A10D7E"/>
    <w:rsid w:val="00A124E7"/>
    <w:rsid w:val="00A12B9C"/>
    <w:rsid w:val="00A13A27"/>
    <w:rsid w:val="00A13F09"/>
    <w:rsid w:val="00A17F3F"/>
    <w:rsid w:val="00A2113F"/>
    <w:rsid w:val="00A22336"/>
    <w:rsid w:val="00A230D3"/>
    <w:rsid w:val="00A23352"/>
    <w:rsid w:val="00A244D7"/>
    <w:rsid w:val="00A24F51"/>
    <w:rsid w:val="00A27131"/>
    <w:rsid w:val="00A3025E"/>
    <w:rsid w:val="00A3274F"/>
    <w:rsid w:val="00A33FFF"/>
    <w:rsid w:val="00A34097"/>
    <w:rsid w:val="00A360F3"/>
    <w:rsid w:val="00A36AEF"/>
    <w:rsid w:val="00A373AB"/>
    <w:rsid w:val="00A37BEC"/>
    <w:rsid w:val="00A400D8"/>
    <w:rsid w:val="00A4057C"/>
    <w:rsid w:val="00A41436"/>
    <w:rsid w:val="00A41951"/>
    <w:rsid w:val="00A42BF2"/>
    <w:rsid w:val="00A42F8C"/>
    <w:rsid w:val="00A4506E"/>
    <w:rsid w:val="00A4550A"/>
    <w:rsid w:val="00A45C07"/>
    <w:rsid w:val="00A46B78"/>
    <w:rsid w:val="00A47F05"/>
    <w:rsid w:val="00A51B38"/>
    <w:rsid w:val="00A52049"/>
    <w:rsid w:val="00A531EC"/>
    <w:rsid w:val="00A53A4B"/>
    <w:rsid w:val="00A53DE9"/>
    <w:rsid w:val="00A54803"/>
    <w:rsid w:val="00A56127"/>
    <w:rsid w:val="00A569F4"/>
    <w:rsid w:val="00A61ABF"/>
    <w:rsid w:val="00A61BA8"/>
    <w:rsid w:val="00A63EAA"/>
    <w:rsid w:val="00A65210"/>
    <w:rsid w:val="00A65FEE"/>
    <w:rsid w:val="00A670BC"/>
    <w:rsid w:val="00A703CE"/>
    <w:rsid w:val="00A703F6"/>
    <w:rsid w:val="00A71457"/>
    <w:rsid w:val="00A71B02"/>
    <w:rsid w:val="00A7377C"/>
    <w:rsid w:val="00A744FE"/>
    <w:rsid w:val="00A76E92"/>
    <w:rsid w:val="00A770BA"/>
    <w:rsid w:val="00A81885"/>
    <w:rsid w:val="00A83308"/>
    <w:rsid w:val="00A843B4"/>
    <w:rsid w:val="00A84562"/>
    <w:rsid w:val="00A84E68"/>
    <w:rsid w:val="00A90136"/>
    <w:rsid w:val="00A9147D"/>
    <w:rsid w:val="00A91B10"/>
    <w:rsid w:val="00A91C68"/>
    <w:rsid w:val="00A91ECF"/>
    <w:rsid w:val="00A92831"/>
    <w:rsid w:val="00A93AE1"/>
    <w:rsid w:val="00A94083"/>
    <w:rsid w:val="00A961BA"/>
    <w:rsid w:val="00A973A6"/>
    <w:rsid w:val="00A97581"/>
    <w:rsid w:val="00A97861"/>
    <w:rsid w:val="00A97952"/>
    <w:rsid w:val="00A97A77"/>
    <w:rsid w:val="00AA2F62"/>
    <w:rsid w:val="00AA3D2C"/>
    <w:rsid w:val="00AA42C0"/>
    <w:rsid w:val="00AA5A81"/>
    <w:rsid w:val="00AA6D79"/>
    <w:rsid w:val="00AA7415"/>
    <w:rsid w:val="00AA7E69"/>
    <w:rsid w:val="00AB0827"/>
    <w:rsid w:val="00AB1549"/>
    <w:rsid w:val="00AB22DA"/>
    <w:rsid w:val="00AB2784"/>
    <w:rsid w:val="00AB27E5"/>
    <w:rsid w:val="00AB2B4A"/>
    <w:rsid w:val="00AB34FE"/>
    <w:rsid w:val="00AB362E"/>
    <w:rsid w:val="00AB3BB4"/>
    <w:rsid w:val="00AB4724"/>
    <w:rsid w:val="00AB4C79"/>
    <w:rsid w:val="00AB5263"/>
    <w:rsid w:val="00AB5525"/>
    <w:rsid w:val="00AC0198"/>
    <w:rsid w:val="00AC074A"/>
    <w:rsid w:val="00AC1AEA"/>
    <w:rsid w:val="00AC3AD3"/>
    <w:rsid w:val="00AC48E4"/>
    <w:rsid w:val="00AC4EB7"/>
    <w:rsid w:val="00AC766D"/>
    <w:rsid w:val="00AD0DD2"/>
    <w:rsid w:val="00AD185F"/>
    <w:rsid w:val="00AD18D9"/>
    <w:rsid w:val="00AD215A"/>
    <w:rsid w:val="00AD5117"/>
    <w:rsid w:val="00AD5879"/>
    <w:rsid w:val="00AD5C51"/>
    <w:rsid w:val="00AD5FBA"/>
    <w:rsid w:val="00AD6D1B"/>
    <w:rsid w:val="00AE0C92"/>
    <w:rsid w:val="00AE3D17"/>
    <w:rsid w:val="00AE44E6"/>
    <w:rsid w:val="00AE4EAF"/>
    <w:rsid w:val="00AE4F8F"/>
    <w:rsid w:val="00AF00BA"/>
    <w:rsid w:val="00AF11E4"/>
    <w:rsid w:val="00AF2272"/>
    <w:rsid w:val="00AF24CE"/>
    <w:rsid w:val="00AF2ACE"/>
    <w:rsid w:val="00AF349C"/>
    <w:rsid w:val="00AF37EF"/>
    <w:rsid w:val="00AF4009"/>
    <w:rsid w:val="00AF4DF7"/>
    <w:rsid w:val="00AF4FA6"/>
    <w:rsid w:val="00B01D05"/>
    <w:rsid w:val="00B05A7D"/>
    <w:rsid w:val="00B11D17"/>
    <w:rsid w:val="00B122E1"/>
    <w:rsid w:val="00B16C69"/>
    <w:rsid w:val="00B17489"/>
    <w:rsid w:val="00B229B1"/>
    <w:rsid w:val="00B23670"/>
    <w:rsid w:val="00B26198"/>
    <w:rsid w:val="00B26443"/>
    <w:rsid w:val="00B26DE9"/>
    <w:rsid w:val="00B2746A"/>
    <w:rsid w:val="00B31889"/>
    <w:rsid w:val="00B31CB5"/>
    <w:rsid w:val="00B32E7F"/>
    <w:rsid w:val="00B32FC7"/>
    <w:rsid w:val="00B3348D"/>
    <w:rsid w:val="00B3572C"/>
    <w:rsid w:val="00B362AF"/>
    <w:rsid w:val="00B37206"/>
    <w:rsid w:val="00B37F6E"/>
    <w:rsid w:val="00B40ED8"/>
    <w:rsid w:val="00B41DEC"/>
    <w:rsid w:val="00B422E7"/>
    <w:rsid w:val="00B45A83"/>
    <w:rsid w:val="00B46D0A"/>
    <w:rsid w:val="00B47A30"/>
    <w:rsid w:val="00B50537"/>
    <w:rsid w:val="00B511F5"/>
    <w:rsid w:val="00B51D10"/>
    <w:rsid w:val="00B53627"/>
    <w:rsid w:val="00B53B6E"/>
    <w:rsid w:val="00B54BB5"/>
    <w:rsid w:val="00B561F4"/>
    <w:rsid w:val="00B57036"/>
    <w:rsid w:val="00B57C7C"/>
    <w:rsid w:val="00B60062"/>
    <w:rsid w:val="00B624EF"/>
    <w:rsid w:val="00B62EE2"/>
    <w:rsid w:val="00B64DB2"/>
    <w:rsid w:val="00B66C82"/>
    <w:rsid w:val="00B721DA"/>
    <w:rsid w:val="00B72E13"/>
    <w:rsid w:val="00B73722"/>
    <w:rsid w:val="00B737A2"/>
    <w:rsid w:val="00B75F86"/>
    <w:rsid w:val="00B769F0"/>
    <w:rsid w:val="00B76E44"/>
    <w:rsid w:val="00B779BD"/>
    <w:rsid w:val="00B8205F"/>
    <w:rsid w:val="00B8232F"/>
    <w:rsid w:val="00B83E3B"/>
    <w:rsid w:val="00B84A20"/>
    <w:rsid w:val="00B854A8"/>
    <w:rsid w:val="00B8551A"/>
    <w:rsid w:val="00B85BC7"/>
    <w:rsid w:val="00B86F04"/>
    <w:rsid w:val="00B928A8"/>
    <w:rsid w:val="00B93750"/>
    <w:rsid w:val="00B95498"/>
    <w:rsid w:val="00B95531"/>
    <w:rsid w:val="00B96CA9"/>
    <w:rsid w:val="00B9735E"/>
    <w:rsid w:val="00B9736C"/>
    <w:rsid w:val="00B97B58"/>
    <w:rsid w:val="00BA1848"/>
    <w:rsid w:val="00BA2CD2"/>
    <w:rsid w:val="00BA408F"/>
    <w:rsid w:val="00BA508F"/>
    <w:rsid w:val="00BA5B4F"/>
    <w:rsid w:val="00BA7B53"/>
    <w:rsid w:val="00BB0ED4"/>
    <w:rsid w:val="00BB20E9"/>
    <w:rsid w:val="00BB2579"/>
    <w:rsid w:val="00BB2913"/>
    <w:rsid w:val="00BB2D0A"/>
    <w:rsid w:val="00BB323E"/>
    <w:rsid w:val="00BB420A"/>
    <w:rsid w:val="00BB672B"/>
    <w:rsid w:val="00BB7928"/>
    <w:rsid w:val="00BB79EB"/>
    <w:rsid w:val="00BC025A"/>
    <w:rsid w:val="00BC0F6A"/>
    <w:rsid w:val="00BC2FCE"/>
    <w:rsid w:val="00BC305D"/>
    <w:rsid w:val="00BC3C14"/>
    <w:rsid w:val="00BC433C"/>
    <w:rsid w:val="00BC4A31"/>
    <w:rsid w:val="00BC5514"/>
    <w:rsid w:val="00BC59B3"/>
    <w:rsid w:val="00BD0379"/>
    <w:rsid w:val="00BD1AF2"/>
    <w:rsid w:val="00BD1C91"/>
    <w:rsid w:val="00BD33E4"/>
    <w:rsid w:val="00BD52B7"/>
    <w:rsid w:val="00BD7869"/>
    <w:rsid w:val="00BE4225"/>
    <w:rsid w:val="00BE4C43"/>
    <w:rsid w:val="00BE4FE7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4A92"/>
    <w:rsid w:val="00BF5E79"/>
    <w:rsid w:val="00BF6B3F"/>
    <w:rsid w:val="00BF7105"/>
    <w:rsid w:val="00BF712D"/>
    <w:rsid w:val="00BF715B"/>
    <w:rsid w:val="00C00142"/>
    <w:rsid w:val="00C0182B"/>
    <w:rsid w:val="00C022CA"/>
    <w:rsid w:val="00C02339"/>
    <w:rsid w:val="00C044A9"/>
    <w:rsid w:val="00C07986"/>
    <w:rsid w:val="00C07CCC"/>
    <w:rsid w:val="00C07E0E"/>
    <w:rsid w:val="00C10D90"/>
    <w:rsid w:val="00C12A49"/>
    <w:rsid w:val="00C13580"/>
    <w:rsid w:val="00C1463F"/>
    <w:rsid w:val="00C166E1"/>
    <w:rsid w:val="00C16D5C"/>
    <w:rsid w:val="00C21D23"/>
    <w:rsid w:val="00C22307"/>
    <w:rsid w:val="00C22360"/>
    <w:rsid w:val="00C238C2"/>
    <w:rsid w:val="00C2522C"/>
    <w:rsid w:val="00C2592E"/>
    <w:rsid w:val="00C25E49"/>
    <w:rsid w:val="00C27B30"/>
    <w:rsid w:val="00C3067D"/>
    <w:rsid w:val="00C30849"/>
    <w:rsid w:val="00C30AA8"/>
    <w:rsid w:val="00C347BA"/>
    <w:rsid w:val="00C3656A"/>
    <w:rsid w:val="00C3754B"/>
    <w:rsid w:val="00C376AA"/>
    <w:rsid w:val="00C377C5"/>
    <w:rsid w:val="00C41D4F"/>
    <w:rsid w:val="00C43037"/>
    <w:rsid w:val="00C4422D"/>
    <w:rsid w:val="00C47B8D"/>
    <w:rsid w:val="00C47DFC"/>
    <w:rsid w:val="00C504D6"/>
    <w:rsid w:val="00C506B1"/>
    <w:rsid w:val="00C50913"/>
    <w:rsid w:val="00C51146"/>
    <w:rsid w:val="00C57630"/>
    <w:rsid w:val="00C5787D"/>
    <w:rsid w:val="00C600FA"/>
    <w:rsid w:val="00C60529"/>
    <w:rsid w:val="00C60889"/>
    <w:rsid w:val="00C60AAA"/>
    <w:rsid w:val="00C61794"/>
    <w:rsid w:val="00C6192A"/>
    <w:rsid w:val="00C63552"/>
    <w:rsid w:val="00C65222"/>
    <w:rsid w:val="00C65546"/>
    <w:rsid w:val="00C6757E"/>
    <w:rsid w:val="00C67718"/>
    <w:rsid w:val="00C67842"/>
    <w:rsid w:val="00C67D6C"/>
    <w:rsid w:val="00C7067F"/>
    <w:rsid w:val="00C71495"/>
    <w:rsid w:val="00C71872"/>
    <w:rsid w:val="00C72514"/>
    <w:rsid w:val="00C73A6D"/>
    <w:rsid w:val="00C7454E"/>
    <w:rsid w:val="00C74D54"/>
    <w:rsid w:val="00C751E2"/>
    <w:rsid w:val="00C75DAF"/>
    <w:rsid w:val="00C76945"/>
    <w:rsid w:val="00C82FB3"/>
    <w:rsid w:val="00C835FC"/>
    <w:rsid w:val="00C85FB0"/>
    <w:rsid w:val="00C861FA"/>
    <w:rsid w:val="00C86FBC"/>
    <w:rsid w:val="00C90DEC"/>
    <w:rsid w:val="00C925F9"/>
    <w:rsid w:val="00C94097"/>
    <w:rsid w:val="00C95728"/>
    <w:rsid w:val="00C957D9"/>
    <w:rsid w:val="00C963D2"/>
    <w:rsid w:val="00C970CF"/>
    <w:rsid w:val="00CA0CAA"/>
    <w:rsid w:val="00CA2DF4"/>
    <w:rsid w:val="00CA3470"/>
    <w:rsid w:val="00CA3A40"/>
    <w:rsid w:val="00CA44D9"/>
    <w:rsid w:val="00CA568D"/>
    <w:rsid w:val="00CA6030"/>
    <w:rsid w:val="00CA6230"/>
    <w:rsid w:val="00CA6BFF"/>
    <w:rsid w:val="00CB2D8B"/>
    <w:rsid w:val="00CB43C5"/>
    <w:rsid w:val="00CB4E64"/>
    <w:rsid w:val="00CB5978"/>
    <w:rsid w:val="00CB5E50"/>
    <w:rsid w:val="00CB776E"/>
    <w:rsid w:val="00CC14AC"/>
    <w:rsid w:val="00CC152F"/>
    <w:rsid w:val="00CC192D"/>
    <w:rsid w:val="00CC4896"/>
    <w:rsid w:val="00CC7069"/>
    <w:rsid w:val="00CD0F22"/>
    <w:rsid w:val="00CD42C0"/>
    <w:rsid w:val="00CD46E0"/>
    <w:rsid w:val="00CD69FF"/>
    <w:rsid w:val="00CE2448"/>
    <w:rsid w:val="00CE2925"/>
    <w:rsid w:val="00CE38F5"/>
    <w:rsid w:val="00CE43EF"/>
    <w:rsid w:val="00CE657F"/>
    <w:rsid w:val="00CE66A0"/>
    <w:rsid w:val="00CE6EFF"/>
    <w:rsid w:val="00CF2A51"/>
    <w:rsid w:val="00CF6B45"/>
    <w:rsid w:val="00D00AB8"/>
    <w:rsid w:val="00D00CEC"/>
    <w:rsid w:val="00D0144D"/>
    <w:rsid w:val="00D018D6"/>
    <w:rsid w:val="00D026D8"/>
    <w:rsid w:val="00D02F4E"/>
    <w:rsid w:val="00D034E0"/>
    <w:rsid w:val="00D045A5"/>
    <w:rsid w:val="00D057A5"/>
    <w:rsid w:val="00D05A18"/>
    <w:rsid w:val="00D05F2B"/>
    <w:rsid w:val="00D06D24"/>
    <w:rsid w:val="00D1006A"/>
    <w:rsid w:val="00D10101"/>
    <w:rsid w:val="00D1034A"/>
    <w:rsid w:val="00D10699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20B55"/>
    <w:rsid w:val="00D215BE"/>
    <w:rsid w:val="00D21BCC"/>
    <w:rsid w:val="00D223FC"/>
    <w:rsid w:val="00D2351D"/>
    <w:rsid w:val="00D266D0"/>
    <w:rsid w:val="00D27D37"/>
    <w:rsid w:val="00D309F8"/>
    <w:rsid w:val="00D310B7"/>
    <w:rsid w:val="00D31B82"/>
    <w:rsid w:val="00D31EAE"/>
    <w:rsid w:val="00D33230"/>
    <w:rsid w:val="00D34404"/>
    <w:rsid w:val="00D348F9"/>
    <w:rsid w:val="00D34944"/>
    <w:rsid w:val="00D34CDF"/>
    <w:rsid w:val="00D363E7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161C"/>
    <w:rsid w:val="00D532BE"/>
    <w:rsid w:val="00D53E59"/>
    <w:rsid w:val="00D5418E"/>
    <w:rsid w:val="00D54B8F"/>
    <w:rsid w:val="00D55EF4"/>
    <w:rsid w:val="00D57F99"/>
    <w:rsid w:val="00D60184"/>
    <w:rsid w:val="00D61105"/>
    <w:rsid w:val="00D613D8"/>
    <w:rsid w:val="00D617ED"/>
    <w:rsid w:val="00D62209"/>
    <w:rsid w:val="00D62C61"/>
    <w:rsid w:val="00D6453F"/>
    <w:rsid w:val="00D65B08"/>
    <w:rsid w:val="00D65FCE"/>
    <w:rsid w:val="00D668A2"/>
    <w:rsid w:val="00D669C0"/>
    <w:rsid w:val="00D66DF5"/>
    <w:rsid w:val="00D70450"/>
    <w:rsid w:val="00D70480"/>
    <w:rsid w:val="00D7100A"/>
    <w:rsid w:val="00D73D72"/>
    <w:rsid w:val="00D761E6"/>
    <w:rsid w:val="00D76AFE"/>
    <w:rsid w:val="00D76EAB"/>
    <w:rsid w:val="00D77B66"/>
    <w:rsid w:val="00D77BB4"/>
    <w:rsid w:val="00D8160D"/>
    <w:rsid w:val="00D83DE5"/>
    <w:rsid w:val="00D83E4B"/>
    <w:rsid w:val="00D84C30"/>
    <w:rsid w:val="00D85076"/>
    <w:rsid w:val="00D87F21"/>
    <w:rsid w:val="00D90460"/>
    <w:rsid w:val="00D92733"/>
    <w:rsid w:val="00D931FD"/>
    <w:rsid w:val="00D937A8"/>
    <w:rsid w:val="00D937FE"/>
    <w:rsid w:val="00D93D10"/>
    <w:rsid w:val="00D93DFA"/>
    <w:rsid w:val="00D94AB4"/>
    <w:rsid w:val="00D961BB"/>
    <w:rsid w:val="00D972C7"/>
    <w:rsid w:val="00DA0004"/>
    <w:rsid w:val="00DA206A"/>
    <w:rsid w:val="00DA34D2"/>
    <w:rsid w:val="00DA3C19"/>
    <w:rsid w:val="00DA3EB9"/>
    <w:rsid w:val="00DA3F44"/>
    <w:rsid w:val="00DA4289"/>
    <w:rsid w:val="00DA4435"/>
    <w:rsid w:val="00DA5459"/>
    <w:rsid w:val="00DA5F26"/>
    <w:rsid w:val="00DB11ED"/>
    <w:rsid w:val="00DB2A56"/>
    <w:rsid w:val="00DB3ED1"/>
    <w:rsid w:val="00DB4290"/>
    <w:rsid w:val="00DB7345"/>
    <w:rsid w:val="00DC000A"/>
    <w:rsid w:val="00DC0F2A"/>
    <w:rsid w:val="00DC2E63"/>
    <w:rsid w:val="00DC34C9"/>
    <w:rsid w:val="00DC3DBC"/>
    <w:rsid w:val="00DC4BEC"/>
    <w:rsid w:val="00DC5DB8"/>
    <w:rsid w:val="00DC6BBA"/>
    <w:rsid w:val="00DC7BD9"/>
    <w:rsid w:val="00DC7C07"/>
    <w:rsid w:val="00DD01BC"/>
    <w:rsid w:val="00DD1565"/>
    <w:rsid w:val="00DD1BF7"/>
    <w:rsid w:val="00DD309B"/>
    <w:rsid w:val="00DD4D64"/>
    <w:rsid w:val="00DD5853"/>
    <w:rsid w:val="00DD5957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1298"/>
    <w:rsid w:val="00DF2741"/>
    <w:rsid w:val="00DF2E59"/>
    <w:rsid w:val="00DF3E46"/>
    <w:rsid w:val="00DF478B"/>
    <w:rsid w:val="00DF5F9A"/>
    <w:rsid w:val="00DF6187"/>
    <w:rsid w:val="00DF645C"/>
    <w:rsid w:val="00DF6592"/>
    <w:rsid w:val="00DF72CE"/>
    <w:rsid w:val="00E01810"/>
    <w:rsid w:val="00E023AF"/>
    <w:rsid w:val="00E02CB5"/>
    <w:rsid w:val="00E03D59"/>
    <w:rsid w:val="00E0430E"/>
    <w:rsid w:val="00E06A43"/>
    <w:rsid w:val="00E10DC7"/>
    <w:rsid w:val="00E14DAA"/>
    <w:rsid w:val="00E14E86"/>
    <w:rsid w:val="00E15B5B"/>
    <w:rsid w:val="00E16A55"/>
    <w:rsid w:val="00E174F7"/>
    <w:rsid w:val="00E20A14"/>
    <w:rsid w:val="00E20E28"/>
    <w:rsid w:val="00E218C6"/>
    <w:rsid w:val="00E22957"/>
    <w:rsid w:val="00E23CF4"/>
    <w:rsid w:val="00E24882"/>
    <w:rsid w:val="00E24FD0"/>
    <w:rsid w:val="00E32084"/>
    <w:rsid w:val="00E32B08"/>
    <w:rsid w:val="00E335F3"/>
    <w:rsid w:val="00E336A2"/>
    <w:rsid w:val="00E33815"/>
    <w:rsid w:val="00E3409F"/>
    <w:rsid w:val="00E379CE"/>
    <w:rsid w:val="00E37CA8"/>
    <w:rsid w:val="00E41B35"/>
    <w:rsid w:val="00E424DD"/>
    <w:rsid w:val="00E43EE0"/>
    <w:rsid w:val="00E443C1"/>
    <w:rsid w:val="00E5008A"/>
    <w:rsid w:val="00E5228F"/>
    <w:rsid w:val="00E52547"/>
    <w:rsid w:val="00E561CD"/>
    <w:rsid w:val="00E60D09"/>
    <w:rsid w:val="00E615ED"/>
    <w:rsid w:val="00E620A5"/>
    <w:rsid w:val="00E639DE"/>
    <w:rsid w:val="00E643FA"/>
    <w:rsid w:val="00E666FB"/>
    <w:rsid w:val="00E66739"/>
    <w:rsid w:val="00E673AF"/>
    <w:rsid w:val="00E67D47"/>
    <w:rsid w:val="00E700EF"/>
    <w:rsid w:val="00E71ECE"/>
    <w:rsid w:val="00E729DD"/>
    <w:rsid w:val="00E72B0C"/>
    <w:rsid w:val="00E72CB3"/>
    <w:rsid w:val="00E73C27"/>
    <w:rsid w:val="00E74247"/>
    <w:rsid w:val="00E7526A"/>
    <w:rsid w:val="00E75E85"/>
    <w:rsid w:val="00E84359"/>
    <w:rsid w:val="00E844F8"/>
    <w:rsid w:val="00E94ED8"/>
    <w:rsid w:val="00E96DA7"/>
    <w:rsid w:val="00E96F5A"/>
    <w:rsid w:val="00E97036"/>
    <w:rsid w:val="00E97E5A"/>
    <w:rsid w:val="00EA0664"/>
    <w:rsid w:val="00EA0EAA"/>
    <w:rsid w:val="00EA10D4"/>
    <w:rsid w:val="00EA1107"/>
    <w:rsid w:val="00EA16C3"/>
    <w:rsid w:val="00EA1C06"/>
    <w:rsid w:val="00EA2398"/>
    <w:rsid w:val="00EA2EC3"/>
    <w:rsid w:val="00EA2FBE"/>
    <w:rsid w:val="00EA3755"/>
    <w:rsid w:val="00EA466D"/>
    <w:rsid w:val="00EA4EC3"/>
    <w:rsid w:val="00EA5A63"/>
    <w:rsid w:val="00EA7DF9"/>
    <w:rsid w:val="00EB0C9F"/>
    <w:rsid w:val="00EB1F93"/>
    <w:rsid w:val="00EB2AC9"/>
    <w:rsid w:val="00EB3748"/>
    <w:rsid w:val="00EB4BC6"/>
    <w:rsid w:val="00EB5C5A"/>
    <w:rsid w:val="00EC068E"/>
    <w:rsid w:val="00EC0BCE"/>
    <w:rsid w:val="00EC1AB8"/>
    <w:rsid w:val="00EC267E"/>
    <w:rsid w:val="00EC2A5A"/>
    <w:rsid w:val="00EC313B"/>
    <w:rsid w:val="00EC39E4"/>
    <w:rsid w:val="00EC58AD"/>
    <w:rsid w:val="00EC5FA4"/>
    <w:rsid w:val="00ED063D"/>
    <w:rsid w:val="00ED0B0B"/>
    <w:rsid w:val="00ED11FC"/>
    <w:rsid w:val="00ED120F"/>
    <w:rsid w:val="00ED4F24"/>
    <w:rsid w:val="00ED55AD"/>
    <w:rsid w:val="00ED74E3"/>
    <w:rsid w:val="00ED7E59"/>
    <w:rsid w:val="00EE0708"/>
    <w:rsid w:val="00EE0D36"/>
    <w:rsid w:val="00EE17E6"/>
    <w:rsid w:val="00EE2B8C"/>
    <w:rsid w:val="00EE4BA1"/>
    <w:rsid w:val="00EE4C40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7668"/>
    <w:rsid w:val="00F00DAE"/>
    <w:rsid w:val="00F01E0F"/>
    <w:rsid w:val="00F0684E"/>
    <w:rsid w:val="00F068DA"/>
    <w:rsid w:val="00F07384"/>
    <w:rsid w:val="00F07837"/>
    <w:rsid w:val="00F113BB"/>
    <w:rsid w:val="00F130F0"/>
    <w:rsid w:val="00F136FA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0A93"/>
    <w:rsid w:val="00F222C2"/>
    <w:rsid w:val="00F2248D"/>
    <w:rsid w:val="00F23DCF"/>
    <w:rsid w:val="00F247AE"/>
    <w:rsid w:val="00F2488E"/>
    <w:rsid w:val="00F25999"/>
    <w:rsid w:val="00F26298"/>
    <w:rsid w:val="00F27293"/>
    <w:rsid w:val="00F27606"/>
    <w:rsid w:val="00F3149A"/>
    <w:rsid w:val="00F32D40"/>
    <w:rsid w:val="00F33042"/>
    <w:rsid w:val="00F33680"/>
    <w:rsid w:val="00F348AC"/>
    <w:rsid w:val="00F354D6"/>
    <w:rsid w:val="00F36331"/>
    <w:rsid w:val="00F36F3A"/>
    <w:rsid w:val="00F37153"/>
    <w:rsid w:val="00F37A3D"/>
    <w:rsid w:val="00F41D61"/>
    <w:rsid w:val="00F44963"/>
    <w:rsid w:val="00F52BC6"/>
    <w:rsid w:val="00F52E42"/>
    <w:rsid w:val="00F52F08"/>
    <w:rsid w:val="00F566C1"/>
    <w:rsid w:val="00F56C03"/>
    <w:rsid w:val="00F57448"/>
    <w:rsid w:val="00F578D1"/>
    <w:rsid w:val="00F6027E"/>
    <w:rsid w:val="00F60554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44DE"/>
    <w:rsid w:val="00F745DD"/>
    <w:rsid w:val="00F74ABC"/>
    <w:rsid w:val="00F75D79"/>
    <w:rsid w:val="00F76841"/>
    <w:rsid w:val="00F76EE3"/>
    <w:rsid w:val="00F77748"/>
    <w:rsid w:val="00F77CC0"/>
    <w:rsid w:val="00F82458"/>
    <w:rsid w:val="00F83049"/>
    <w:rsid w:val="00F85D8F"/>
    <w:rsid w:val="00F87326"/>
    <w:rsid w:val="00F87DCC"/>
    <w:rsid w:val="00F90A44"/>
    <w:rsid w:val="00F914D4"/>
    <w:rsid w:val="00F91704"/>
    <w:rsid w:val="00F91F9F"/>
    <w:rsid w:val="00F932CE"/>
    <w:rsid w:val="00F965E5"/>
    <w:rsid w:val="00F972CE"/>
    <w:rsid w:val="00FA1C29"/>
    <w:rsid w:val="00FA2642"/>
    <w:rsid w:val="00FA4029"/>
    <w:rsid w:val="00FA4497"/>
    <w:rsid w:val="00FA4DFC"/>
    <w:rsid w:val="00FA65AD"/>
    <w:rsid w:val="00FA6870"/>
    <w:rsid w:val="00FA7E12"/>
    <w:rsid w:val="00FB1B0D"/>
    <w:rsid w:val="00FB3E0A"/>
    <w:rsid w:val="00FB4578"/>
    <w:rsid w:val="00FB747D"/>
    <w:rsid w:val="00FC0FA1"/>
    <w:rsid w:val="00FC2B4E"/>
    <w:rsid w:val="00FC4721"/>
    <w:rsid w:val="00FC535F"/>
    <w:rsid w:val="00FD2826"/>
    <w:rsid w:val="00FD33BF"/>
    <w:rsid w:val="00FD425A"/>
    <w:rsid w:val="00FD4484"/>
    <w:rsid w:val="00FD5383"/>
    <w:rsid w:val="00FD7551"/>
    <w:rsid w:val="00FD78AD"/>
    <w:rsid w:val="00FD7914"/>
    <w:rsid w:val="00FE0637"/>
    <w:rsid w:val="00FE1AA7"/>
    <w:rsid w:val="00FE2CC2"/>
    <w:rsid w:val="00FE316A"/>
    <w:rsid w:val="00FE38C5"/>
    <w:rsid w:val="00FE454A"/>
    <w:rsid w:val="00FE5B62"/>
    <w:rsid w:val="00FE60A6"/>
    <w:rsid w:val="00FE7CF5"/>
    <w:rsid w:val="00FF0120"/>
    <w:rsid w:val="00FF2AEB"/>
    <w:rsid w:val="00FF2B1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7E178"/>
  <w15:docId w15:val="{9CD4E02A-920B-47AB-99E0-90C07A2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hgkelc">
    <w:name w:val="hgkelc"/>
    <w:basedOn w:val="DefaultParagraphFont"/>
    <w:rsid w:val="00DB7345"/>
  </w:style>
  <w:style w:type="character" w:customStyle="1" w:styleId="jpfdse">
    <w:name w:val="jpfdse"/>
    <w:basedOn w:val="DefaultParagraphFont"/>
    <w:rsid w:val="00DB734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5744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00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C0B"/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Gavigan@tekni-pl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kni-plex.com/consu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82786033C5F429371A726D2C51375" ma:contentTypeVersion="15" ma:contentTypeDescription="Create a new document." ma:contentTypeScope="" ma:versionID="14850b6d9bc9b7082526b3d1dc834d5c">
  <xsd:schema xmlns:xsd="http://www.w3.org/2001/XMLSchema" xmlns:xs="http://www.w3.org/2001/XMLSchema" xmlns:p="http://schemas.microsoft.com/office/2006/metadata/properties" xmlns:ns3="6bd7ea11-70e8-4a19-af6f-04b202eaf3dc" xmlns:ns4="fd535ab4-09ec-4f99-a80a-5e0567bcf796" targetNamespace="http://schemas.microsoft.com/office/2006/metadata/properties" ma:root="true" ma:fieldsID="66bdcd4a3f73edda2d0f804b308db160" ns3:_="" ns4:_="">
    <xsd:import namespace="6bd7ea11-70e8-4a19-af6f-04b202eaf3dc"/>
    <xsd:import namespace="fd535ab4-09ec-4f99-a80a-5e0567bcf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7ea11-70e8-4a19-af6f-04b202eaf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35ab4-09ec-4f99-a80a-5e0567bcf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d7ea11-70e8-4a19-af6f-04b202eaf3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6C4AD-4A5E-4096-BF2A-397724DF8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7ea11-70e8-4a19-af6f-04b202eaf3dc"/>
    <ds:schemaRef ds:uri="fd535ab4-09ec-4f99-a80a-5e0567bcf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C11DA-98FD-4E4B-BED5-D66950465AC0}">
  <ds:schemaRefs>
    <ds:schemaRef ds:uri="http://schemas.microsoft.com/office/2006/metadata/properties"/>
    <ds:schemaRef ds:uri="http://schemas.microsoft.com/office/infopath/2007/PartnerControls"/>
    <ds:schemaRef ds:uri="6bd7ea11-70e8-4a19-af6f-04b202eaf3dc"/>
  </ds:schemaRefs>
</ds:datastoreItem>
</file>

<file path=customXml/itemProps4.xml><?xml version="1.0" encoding="utf-8"?>
<ds:datastoreItem xmlns:ds="http://schemas.openxmlformats.org/officeDocument/2006/customXml" ds:itemID="{9D7C4ADB-6476-4742-9DE3-E1C6EBFC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Christopher Dale</cp:lastModifiedBy>
  <cp:revision>4</cp:revision>
  <cp:lastPrinted>2020-01-02T13:33:00Z</cp:lastPrinted>
  <dcterms:created xsi:type="dcterms:W3CDTF">2024-12-02T13:44:00Z</dcterms:created>
  <dcterms:modified xsi:type="dcterms:W3CDTF">2024-12-04T17:09:00Z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0x01010040182786033C5F429371A726D2C51375</vt:lpwstr>
  </property>
  <property fmtid="{D5CDD505-2E9C-101B-9397-08002B2CF9AE}" pid="3" name="GrammarlyDocumentId">
    <vt:lpwstr>3e5b0fa45cc8ae4e2ea8fd568ec4abfd7e9768ca99a8ccb6fc467a623f87eb3f</vt:lpwstr>
  </property>
</Properties>
</file>