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697D6B"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697D6B">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697D6B" w:rsidRDefault="00D972C7" w:rsidP="00975AC7">
      <w:pPr>
        <w:rPr>
          <w:rFonts w:ascii="Arial" w:hAnsi="Arial" w:cs="Arial"/>
          <w:b/>
          <w:sz w:val="22"/>
          <w:szCs w:val="22"/>
          <w:lang w:val="nl-BE"/>
        </w:rPr>
      </w:pPr>
    </w:p>
    <w:p w14:paraId="43C18CE3" w14:textId="1CDE2ADF" w:rsidR="00975AC7" w:rsidRPr="00B32B96" w:rsidRDefault="00975AC7" w:rsidP="00975AC7">
      <w:pPr>
        <w:rPr>
          <w:rFonts w:asciiTheme="majorHAnsi" w:hAnsiTheme="majorHAnsi" w:cstheme="majorHAnsi"/>
          <w:sz w:val="22"/>
          <w:szCs w:val="22"/>
          <w:lang w:val="nl-BE"/>
        </w:rPr>
      </w:pPr>
      <w:r w:rsidRPr="00697D6B">
        <w:rPr>
          <w:rFonts w:ascii="Arial" w:hAnsi="Arial" w:cs="Arial"/>
          <w:b/>
          <w:sz w:val="22"/>
          <w:szCs w:val="22"/>
          <w:lang w:val="nl-BE"/>
        </w:rPr>
        <w:t xml:space="preserve">Media Contact: </w:t>
      </w:r>
      <w:r w:rsidRPr="00697D6B">
        <w:rPr>
          <w:rFonts w:ascii="Arial" w:hAnsi="Arial" w:cs="Arial"/>
          <w:b/>
          <w:sz w:val="22"/>
          <w:szCs w:val="22"/>
          <w:lang w:val="nl-BE"/>
        </w:rPr>
        <w:tab/>
      </w:r>
      <w:r w:rsidR="00B32B96" w:rsidRPr="00B32B96">
        <w:rPr>
          <w:rFonts w:asciiTheme="majorHAnsi" w:hAnsiTheme="majorHAnsi" w:cstheme="majorHAnsi"/>
          <w:sz w:val="22"/>
          <w:szCs w:val="22"/>
          <w:lang w:val="nl-BE"/>
        </w:rPr>
        <w:t>Melissa Green</w:t>
      </w:r>
      <w:r w:rsidRPr="00B32B96">
        <w:rPr>
          <w:rFonts w:asciiTheme="majorHAnsi" w:hAnsiTheme="majorHAnsi" w:cstheme="majorHAnsi"/>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sz w:val="22"/>
          <w:szCs w:val="22"/>
          <w:lang w:val="nl-BE"/>
        </w:rPr>
        <w:tab/>
      </w:r>
    </w:p>
    <w:p w14:paraId="7346BF8C" w14:textId="401BAD9E" w:rsidR="00975AC7" w:rsidRPr="00B32B96" w:rsidRDefault="00975AC7" w:rsidP="00975AC7">
      <w:pPr>
        <w:rPr>
          <w:rFonts w:asciiTheme="majorHAnsi" w:hAnsiTheme="majorHAnsi" w:cstheme="majorHAnsi"/>
          <w:sz w:val="22"/>
          <w:szCs w:val="22"/>
          <w:lang w:val="nl-BE"/>
        </w:rPr>
      </w:pP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t>TekniPlex</w:t>
      </w:r>
      <w:r w:rsidR="00B32B96" w:rsidRPr="00B32B96">
        <w:rPr>
          <w:rFonts w:asciiTheme="majorHAnsi" w:hAnsiTheme="majorHAnsi" w:cstheme="majorHAnsi"/>
          <w:sz w:val="22"/>
          <w:szCs w:val="22"/>
          <w:lang w:val="nl-BE"/>
        </w:rPr>
        <w:t xml:space="preserve"> Healthcare</w:t>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p>
    <w:p w14:paraId="7C2F4AF4" w14:textId="2B89DE12" w:rsidR="00975AC7" w:rsidRPr="00B32B96" w:rsidRDefault="00975AC7" w:rsidP="00975AC7">
      <w:pPr>
        <w:jc w:val="both"/>
        <w:rPr>
          <w:rFonts w:asciiTheme="majorHAnsi" w:hAnsiTheme="majorHAnsi" w:cstheme="majorHAnsi"/>
          <w:sz w:val="22"/>
          <w:szCs w:val="22"/>
        </w:rPr>
      </w:pP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rPr>
        <w:t>+1 (</w:t>
      </w:r>
      <w:r w:rsidR="00B32B96" w:rsidRPr="00B32B96">
        <w:rPr>
          <w:rFonts w:asciiTheme="majorHAnsi" w:hAnsiTheme="majorHAnsi" w:cstheme="majorHAnsi"/>
          <w:sz w:val="22"/>
          <w:szCs w:val="22"/>
        </w:rPr>
        <w:t>215</w:t>
      </w:r>
      <w:r w:rsidRPr="00B32B96">
        <w:rPr>
          <w:rFonts w:asciiTheme="majorHAnsi" w:hAnsiTheme="majorHAnsi" w:cstheme="majorHAnsi"/>
          <w:sz w:val="22"/>
          <w:szCs w:val="22"/>
        </w:rPr>
        <w:t xml:space="preserve">) </w:t>
      </w:r>
      <w:r w:rsidR="00B32B96" w:rsidRPr="00B32B96">
        <w:rPr>
          <w:rFonts w:asciiTheme="majorHAnsi" w:hAnsiTheme="majorHAnsi" w:cstheme="majorHAnsi"/>
          <w:sz w:val="22"/>
          <w:szCs w:val="22"/>
        </w:rPr>
        <w:t>266</w:t>
      </w:r>
      <w:r w:rsidRPr="00B32B96">
        <w:rPr>
          <w:rFonts w:asciiTheme="majorHAnsi" w:hAnsiTheme="majorHAnsi" w:cstheme="majorHAnsi"/>
          <w:sz w:val="22"/>
          <w:szCs w:val="22"/>
        </w:rPr>
        <w:t>-</w:t>
      </w:r>
      <w:r w:rsidR="00B32B96" w:rsidRPr="00B32B96">
        <w:rPr>
          <w:rFonts w:asciiTheme="majorHAnsi" w:hAnsiTheme="majorHAnsi" w:cstheme="majorHAnsi"/>
          <w:sz w:val="22"/>
          <w:szCs w:val="22"/>
        </w:rPr>
        <w:t>4872</w:t>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p>
    <w:p w14:paraId="3D5B5E77" w14:textId="7BD67078" w:rsidR="0036279E" w:rsidRPr="00DC7383" w:rsidRDefault="00975AC7" w:rsidP="004E16FD">
      <w:pPr>
        <w:jc w:val="both"/>
        <w:rPr>
          <w:rFonts w:ascii="Arial" w:hAnsi="Arial" w:cs="Arial"/>
          <w:sz w:val="22"/>
          <w:szCs w:val="22"/>
        </w:rPr>
      </w:pP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hyperlink r:id="rId12" w:history="1">
        <w:r w:rsidR="00B32B96" w:rsidRPr="00B32B96">
          <w:rPr>
            <w:rStyle w:val="Hyperlink"/>
            <w:rFonts w:asciiTheme="majorHAnsi" w:hAnsiTheme="majorHAnsi" w:cstheme="majorHAnsi"/>
            <w:sz w:val="22"/>
            <w:szCs w:val="22"/>
          </w:rPr>
          <w:t>Melissa.Green@tekni-plex.com</w:t>
        </w:r>
      </w:hyperlink>
      <w:r w:rsidR="00B32B96">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79E87FD1" w14:textId="77777777" w:rsidR="004330C9" w:rsidRDefault="000D681F" w:rsidP="00563B6A">
      <w:pPr>
        <w:spacing w:line="259" w:lineRule="auto"/>
        <w:jc w:val="center"/>
        <w:rPr>
          <w:rFonts w:ascii="Arial" w:eastAsia="Calibri" w:hAnsi="Arial"/>
          <w:b/>
          <w:sz w:val="30"/>
          <w:szCs w:val="30"/>
        </w:rPr>
      </w:pPr>
      <w:bookmarkStart w:id="0" w:name="_Hlk146789363"/>
      <w:r>
        <w:rPr>
          <w:rFonts w:ascii="Arial" w:eastAsia="Calibri" w:hAnsi="Arial"/>
          <w:b/>
          <w:sz w:val="30"/>
          <w:szCs w:val="30"/>
        </w:rPr>
        <w:t xml:space="preserve">At </w:t>
      </w:r>
      <w:r w:rsidR="004330C9">
        <w:rPr>
          <w:rFonts w:ascii="Arial" w:eastAsia="Calibri" w:hAnsi="Arial"/>
          <w:b/>
          <w:sz w:val="30"/>
          <w:szCs w:val="30"/>
        </w:rPr>
        <w:t>MD&amp;M Minneapolis</w:t>
      </w:r>
      <w:r>
        <w:rPr>
          <w:rFonts w:ascii="Arial" w:eastAsia="Calibri" w:hAnsi="Arial"/>
          <w:b/>
          <w:sz w:val="30"/>
          <w:szCs w:val="30"/>
        </w:rPr>
        <w:t xml:space="preserve">, </w:t>
      </w:r>
      <w:r w:rsidR="008A6CBD" w:rsidRPr="008A6CBD">
        <w:rPr>
          <w:rFonts w:ascii="Arial" w:eastAsia="Calibri" w:hAnsi="Arial"/>
          <w:b/>
          <w:sz w:val="30"/>
          <w:szCs w:val="30"/>
        </w:rPr>
        <w:t xml:space="preserve">TekniPlex Healthcare </w:t>
      </w:r>
    </w:p>
    <w:p w14:paraId="2C80E67E" w14:textId="77777777" w:rsidR="004330C9" w:rsidRDefault="004330C9" w:rsidP="00563B6A">
      <w:pPr>
        <w:spacing w:line="259" w:lineRule="auto"/>
        <w:jc w:val="center"/>
        <w:rPr>
          <w:rFonts w:ascii="Arial" w:eastAsia="Calibri" w:hAnsi="Arial"/>
          <w:b/>
          <w:sz w:val="30"/>
          <w:szCs w:val="30"/>
        </w:rPr>
      </w:pPr>
      <w:r>
        <w:rPr>
          <w:rFonts w:ascii="Arial" w:eastAsia="Calibri" w:hAnsi="Arial"/>
          <w:b/>
          <w:sz w:val="30"/>
          <w:szCs w:val="30"/>
        </w:rPr>
        <w:t xml:space="preserve">to Highlight Concept-to-Commercialization Capabilities </w:t>
      </w:r>
    </w:p>
    <w:p w14:paraId="1A5D2C4C" w14:textId="1922B3BF" w:rsidR="00D1164C" w:rsidRDefault="004330C9" w:rsidP="00563B6A">
      <w:pPr>
        <w:spacing w:line="259" w:lineRule="auto"/>
        <w:jc w:val="center"/>
        <w:rPr>
          <w:rFonts w:ascii="Arial" w:eastAsia="Calibri" w:hAnsi="Arial"/>
          <w:b/>
          <w:sz w:val="30"/>
          <w:szCs w:val="30"/>
        </w:rPr>
      </w:pPr>
      <w:r>
        <w:rPr>
          <w:rFonts w:ascii="Arial" w:eastAsia="Calibri" w:hAnsi="Arial"/>
          <w:b/>
          <w:sz w:val="30"/>
          <w:szCs w:val="30"/>
        </w:rPr>
        <w:t xml:space="preserve">for </w:t>
      </w:r>
      <w:r w:rsidR="0056480B">
        <w:rPr>
          <w:rFonts w:ascii="Arial" w:eastAsia="Calibri" w:hAnsi="Arial"/>
          <w:b/>
          <w:sz w:val="30"/>
          <w:szCs w:val="30"/>
        </w:rPr>
        <w:t xml:space="preserve">Class III Implantable </w:t>
      </w:r>
      <w:r w:rsidR="00EA2C8C">
        <w:rPr>
          <w:rFonts w:ascii="Arial" w:eastAsia="Calibri" w:hAnsi="Arial"/>
          <w:b/>
          <w:sz w:val="30"/>
          <w:szCs w:val="30"/>
        </w:rPr>
        <w:t>D</w:t>
      </w:r>
      <w:r w:rsidR="0056480B">
        <w:rPr>
          <w:rFonts w:ascii="Arial" w:eastAsia="Calibri" w:hAnsi="Arial"/>
          <w:b/>
          <w:sz w:val="30"/>
          <w:szCs w:val="30"/>
        </w:rPr>
        <w:t>evices and</w:t>
      </w:r>
      <w:r>
        <w:rPr>
          <w:rFonts w:ascii="Arial" w:eastAsia="Calibri" w:hAnsi="Arial"/>
          <w:b/>
          <w:sz w:val="30"/>
          <w:szCs w:val="30"/>
        </w:rPr>
        <w:t xml:space="preserve"> Delivery Systems</w:t>
      </w:r>
    </w:p>
    <w:p w14:paraId="59538857" w14:textId="77777777" w:rsidR="00D1164C" w:rsidRPr="00201512" w:rsidRDefault="00D1164C" w:rsidP="00563B6A">
      <w:pPr>
        <w:spacing w:line="259" w:lineRule="auto"/>
        <w:jc w:val="center"/>
        <w:rPr>
          <w:rFonts w:ascii="Arial" w:eastAsia="Calibri" w:hAnsi="Arial"/>
          <w:b/>
        </w:rPr>
      </w:pPr>
    </w:p>
    <w:p w14:paraId="42C8E2E2" w14:textId="34AC3862" w:rsidR="00226F7C" w:rsidRPr="00226F7C" w:rsidRDefault="004330C9" w:rsidP="001D679D">
      <w:pPr>
        <w:spacing w:line="288" w:lineRule="auto"/>
        <w:jc w:val="center"/>
        <w:rPr>
          <w:rFonts w:asciiTheme="majorHAnsi" w:hAnsiTheme="majorHAnsi" w:cstheme="majorHAnsi"/>
          <w:b/>
          <w:i/>
          <w:iCs/>
        </w:rPr>
      </w:pPr>
      <w:r>
        <w:rPr>
          <w:rFonts w:asciiTheme="majorHAnsi" w:hAnsiTheme="majorHAnsi" w:cstheme="majorHAnsi"/>
          <w:b/>
          <w:i/>
          <w:iCs/>
        </w:rPr>
        <w:t>Comprehensive services punctuated by precision, tight-tolerance metalworking expertise</w:t>
      </w:r>
      <w:r w:rsidR="0056480B">
        <w:rPr>
          <w:rFonts w:asciiTheme="majorHAnsi" w:hAnsiTheme="majorHAnsi" w:cstheme="majorHAnsi"/>
          <w:b/>
          <w:i/>
          <w:iCs/>
        </w:rPr>
        <w:t xml:space="preserve"> and injection molding solutions</w:t>
      </w:r>
      <w:r>
        <w:rPr>
          <w:rFonts w:asciiTheme="majorHAnsi" w:hAnsiTheme="majorHAnsi" w:cstheme="majorHAnsi"/>
          <w:b/>
          <w:i/>
          <w:iCs/>
        </w:rPr>
        <w:t xml:space="preserve">; company </w:t>
      </w:r>
      <w:r w:rsidR="00B32B96">
        <w:rPr>
          <w:rFonts w:asciiTheme="majorHAnsi" w:hAnsiTheme="majorHAnsi" w:cstheme="majorHAnsi"/>
          <w:b/>
          <w:i/>
          <w:iCs/>
        </w:rPr>
        <w:t xml:space="preserve">also </w:t>
      </w:r>
      <w:r>
        <w:rPr>
          <w:rFonts w:asciiTheme="majorHAnsi" w:hAnsiTheme="majorHAnsi" w:cstheme="majorHAnsi"/>
          <w:b/>
          <w:i/>
          <w:iCs/>
        </w:rPr>
        <w:t>will display range of</w:t>
      </w:r>
      <w:r w:rsidR="006A4B18">
        <w:rPr>
          <w:rFonts w:asciiTheme="majorHAnsi" w:hAnsiTheme="majorHAnsi" w:cstheme="majorHAnsi"/>
          <w:b/>
          <w:i/>
          <w:iCs/>
        </w:rPr>
        <w:t xml:space="preserve"> medical</w:t>
      </w:r>
      <w:r>
        <w:rPr>
          <w:rFonts w:asciiTheme="majorHAnsi" w:hAnsiTheme="majorHAnsi" w:cstheme="majorHAnsi"/>
          <w:b/>
          <w:i/>
          <w:iCs/>
        </w:rPr>
        <w:t xml:space="preserve"> tubing </w:t>
      </w:r>
      <w:r w:rsidR="00F31123">
        <w:rPr>
          <w:rFonts w:asciiTheme="majorHAnsi" w:hAnsiTheme="majorHAnsi" w:cstheme="majorHAnsi"/>
          <w:b/>
          <w:i/>
          <w:iCs/>
        </w:rPr>
        <w:t>such as</w:t>
      </w:r>
      <w:r>
        <w:rPr>
          <w:rFonts w:asciiTheme="majorHAnsi" w:hAnsiTheme="majorHAnsi" w:cstheme="majorHAnsi"/>
          <w:b/>
          <w:i/>
          <w:iCs/>
        </w:rPr>
        <w:t xml:space="preserve"> catheter-based systems, as well as select medical device packaging solutions.</w:t>
      </w:r>
    </w:p>
    <w:p w14:paraId="64CA1FF1" w14:textId="2493524C" w:rsidR="00144642" w:rsidRPr="008A6CBD" w:rsidRDefault="00A84C9D" w:rsidP="00201512">
      <w:pPr>
        <w:spacing w:line="360" w:lineRule="auto"/>
        <w:jc w:val="center"/>
        <w:rPr>
          <w:rFonts w:ascii="Arial" w:eastAsia="Calibri" w:hAnsi="Arial"/>
          <w:b/>
          <w:sz w:val="22"/>
          <w:szCs w:val="22"/>
        </w:rPr>
      </w:pPr>
      <w:r>
        <w:rPr>
          <w:rFonts w:ascii="Arial" w:eastAsia="Calibri" w:hAnsi="Arial"/>
          <w:b/>
          <w:sz w:val="28"/>
          <w:szCs w:val="28"/>
        </w:rPr>
        <w:t xml:space="preserve"> </w:t>
      </w:r>
    </w:p>
    <w:p w14:paraId="54B874D1" w14:textId="26C96247" w:rsidR="00E71A5B" w:rsidRPr="00306652" w:rsidRDefault="00410BD8" w:rsidP="004D7972">
      <w:pPr>
        <w:spacing w:line="300" w:lineRule="auto"/>
        <w:textAlignment w:val="baseline"/>
        <w:rPr>
          <w:rFonts w:asciiTheme="majorHAnsi" w:hAnsiTheme="majorHAnsi" w:cstheme="majorHAnsi"/>
          <w:color w:val="000000" w:themeColor="text1"/>
          <w:sz w:val="22"/>
          <w:szCs w:val="22"/>
        </w:rPr>
      </w:pPr>
      <w:r w:rsidRPr="00306652">
        <w:rPr>
          <w:rFonts w:asciiTheme="majorHAnsi" w:eastAsia="Calibri" w:hAnsiTheme="majorHAnsi" w:cstheme="majorHAnsi"/>
          <w:bCs/>
          <w:i/>
          <w:iCs/>
          <w:color w:val="000000" w:themeColor="text1"/>
          <w:sz w:val="22"/>
          <w:szCs w:val="22"/>
        </w:rPr>
        <w:t xml:space="preserve">Wayne, PA </w:t>
      </w:r>
      <w:r w:rsidR="00986E28" w:rsidRPr="00306652">
        <w:rPr>
          <w:rFonts w:asciiTheme="majorHAnsi" w:eastAsia="Calibri" w:hAnsiTheme="majorHAnsi" w:cstheme="majorHAnsi"/>
          <w:bCs/>
          <w:i/>
          <w:iCs/>
          <w:color w:val="000000" w:themeColor="text1"/>
          <w:sz w:val="22"/>
          <w:szCs w:val="22"/>
        </w:rPr>
        <w:t>–</w:t>
      </w:r>
      <w:r w:rsidR="007E708D" w:rsidRPr="00306652">
        <w:rPr>
          <w:rFonts w:asciiTheme="majorHAnsi" w:eastAsia="Calibri" w:hAnsiTheme="majorHAnsi" w:cstheme="majorHAnsi"/>
          <w:bCs/>
          <w:i/>
          <w:iCs/>
          <w:color w:val="000000" w:themeColor="text1"/>
          <w:sz w:val="22"/>
          <w:szCs w:val="22"/>
        </w:rPr>
        <w:t xml:space="preserve"> </w:t>
      </w:r>
      <w:r w:rsidRPr="00306652">
        <w:rPr>
          <w:rFonts w:asciiTheme="majorHAnsi" w:eastAsia="Calibri" w:hAnsiTheme="majorHAnsi" w:cstheme="majorHAnsi"/>
          <w:b/>
          <w:bCs/>
          <w:color w:val="000000" w:themeColor="text1"/>
          <w:sz w:val="22"/>
          <w:szCs w:val="22"/>
        </w:rPr>
        <w:t>TekniPlex</w:t>
      </w:r>
      <w:r w:rsidR="00975164" w:rsidRPr="00306652">
        <w:rPr>
          <w:rFonts w:asciiTheme="majorHAnsi" w:eastAsia="Calibri" w:hAnsiTheme="majorHAnsi" w:cstheme="majorHAnsi"/>
          <w:b/>
          <w:bCs/>
          <w:color w:val="000000" w:themeColor="text1"/>
          <w:sz w:val="22"/>
          <w:szCs w:val="22"/>
        </w:rPr>
        <w:t xml:space="preserve"> Healthcare</w:t>
      </w:r>
      <w:r w:rsidR="007E708D" w:rsidRPr="00306652">
        <w:rPr>
          <w:rFonts w:asciiTheme="majorHAnsi" w:eastAsia="Calibri" w:hAnsiTheme="majorHAnsi" w:cstheme="majorHAnsi"/>
          <w:color w:val="000000" w:themeColor="text1"/>
          <w:sz w:val="22"/>
          <w:szCs w:val="22"/>
        </w:rPr>
        <w:t>,</w:t>
      </w:r>
      <w:r w:rsidR="00986E28" w:rsidRPr="00306652">
        <w:rPr>
          <w:rFonts w:asciiTheme="majorHAnsi" w:eastAsia="Calibri" w:hAnsiTheme="majorHAnsi" w:cstheme="majorHAnsi"/>
          <w:b/>
          <w:bCs/>
          <w:color w:val="000000" w:themeColor="text1"/>
          <w:sz w:val="22"/>
          <w:szCs w:val="22"/>
        </w:rPr>
        <w:t xml:space="preserve"> </w:t>
      </w:r>
      <w:r w:rsidR="00975164" w:rsidRPr="00306652">
        <w:rPr>
          <w:rFonts w:asciiTheme="majorHAnsi" w:eastAsia="Calibri" w:hAnsiTheme="majorHAnsi" w:cstheme="majorHAnsi"/>
          <w:color w:val="000000" w:themeColor="text1"/>
          <w:sz w:val="22"/>
          <w:szCs w:val="22"/>
        </w:rPr>
        <w:t>which</w:t>
      </w:r>
      <w:r w:rsidR="00975164" w:rsidRPr="00306652">
        <w:rPr>
          <w:rFonts w:asciiTheme="majorHAnsi" w:eastAsia="Calibri" w:hAnsiTheme="majorHAnsi" w:cstheme="majorHAnsi"/>
          <w:b/>
          <w:bCs/>
          <w:color w:val="000000" w:themeColor="text1"/>
          <w:sz w:val="22"/>
          <w:szCs w:val="22"/>
        </w:rPr>
        <w:t xml:space="preserve"> </w:t>
      </w:r>
      <w:r w:rsidR="00975164" w:rsidRPr="00306652">
        <w:rPr>
          <w:rFonts w:asciiTheme="majorHAnsi" w:hAnsiTheme="majorHAnsi" w:cstheme="majorHAnsi"/>
          <w:color w:val="000000" w:themeColor="text1"/>
          <w:sz w:val="22"/>
          <w:szCs w:val="22"/>
        </w:rPr>
        <w:t xml:space="preserve">utilizes advanced materials science expertise to </w:t>
      </w:r>
      <w:r w:rsidR="00B2746A" w:rsidRPr="00306652">
        <w:rPr>
          <w:rFonts w:asciiTheme="majorHAnsi" w:hAnsiTheme="majorHAnsi" w:cstheme="majorHAnsi"/>
          <w:color w:val="000000" w:themeColor="text1"/>
          <w:sz w:val="22"/>
          <w:szCs w:val="22"/>
        </w:rPr>
        <w:t>help deliver</w:t>
      </w:r>
      <w:r w:rsidR="00975164" w:rsidRPr="00306652">
        <w:rPr>
          <w:rFonts w:asciiTheme="majorHAnsi" w:hAnsiTheme="majorHAnsi" w:cstheme="majorHAnsi"/>
          <w:color w:val="000000" w:themeColor="text1"/>
          <w:sz w:val="22"/>
          <w:szCs w:val="22"/>
        </w:rPr>
        <w:t xml:space="preserve"> </w:t>
      </w:r>
      <w:r w:rsidR="008A7368" w:rsidRPr="00306652">
        <w:rPr>
          <w:rFonts w:asciiTheme="majorHAnsi" w:hAnsiTheme="majorHAnsi" w:cstheme="majorHAnsi"/>
          <w:color w:val="000000" w:themeColor="text1"/>
          <w:sz w:val="22"/>
          <w:szCs w:val="22"/>
        </w:rPr>
        <w:t>better patient outcomes</w:t>
      </w:r>
      <w:r w:rsidR="00A86B40" w:rsidRPr="00306652">
        <w:rPr>
          <w:rFonts w:asciiTheme="majorHAnsi" w:hAnsiTheme="majorHAnsi" w:cstheme="majorHAnsi"/>
          <w:color w:val="000000" w:themeColor="text1"/>
          <w:sz w:val="22"/>
          <w:szCs w:val="22"/>
        </w:rPr>
        <w:t xml:space="preserve">, </w:t>
      </w:r>
      <w:bookmarkEnd w:id="0"/>
      <w:r w:rsidR="001D7065">
        <w:rPr>
          <w:rFonts w:asciiTheme="majorHAnsi" w:hAnsiTheme="majorHAnsi" w:cstheme="majorHAnsi"/>
          <w:color w:val="000000" w:themeColor="text1"/>
          <w:sz w:val="22"/>
          <w:szCs w:val="22"/>
        </w:rPr>
        <w:t xml:space="preserve">will emphasize its substantially expanded capabilities for the design and manufacture of </w:t>
      </w:r>
      <w:r w:rsidR="0056480B">
        <w:rPr>
          <w:rFonts w:asciiTheme="majorHAnsi" w:hAnsiTheme="majorHAnsi" w:cstheme="majorHAnsi"/>
          <w:color w:val="000000" w:themeColor="text1"/>
          <w:sz w:val="22"/>
          <w:szCs w:val="22"/>
        </w:rPr>
        <w:t xml:space="preserve">Class III implantable devices and </w:t>
      </w:r>
      <w:r w:rsidR="001D7065">
        <w:rPr>
          <w:rFonts w:asciiTheme="majorHAnsi" w:hAnsiTheme="majorHAnsi" w:cstheme="majorHAnsi"/>
          <w:color w:val="000000" w:themeColor="text1"/>
          <w:sz w:val="22"/>
          <w:szCs w:val="22"/>
        </w:rPr>
        <w:t xml:space="preserve">delivery systems at </w:t>
      </w:r>
      <w:r w:rsidR="001D7065" w:rsidRPr="0099146D">
        <w:rPr>
          <w:rFonts w:asciiTheme="majorHAnsi" w:hAnsiTheme="majorHAnsi" w:cstheme="majorHAnsi"/>
          <w:b/>
          <w:bCs/>
          <w:color w:val="000000" w:themeColor="text1"/>
          <w:sz w:val="22"/>
          <w:szCs w:val="22"/>
        </w:rPr>
        <w:t>MD&amp;M Minneapolis</w:t>
      </w:r>
      <w:r w:rsidR="00A811D6">
        <w:rPr>
          <w:rFonts w:asciiTheme="majorHAnsi" w:hAnsiTheme="majorHAnsi" w:cstheme="majorHAnsi"/>
          <w:color w:val="000000" w:themeColor="text1"/>
          <w:sz w:val="22"/>
          <w:szCs w:val="22"/>
        </w:rPr>
        <w:t xml:space="preserve">, October 16-17. At its </w:t>
      </w:r>
      <w:r w:rsidR="00A811D6" w:rsidRPr="0099146D">
        <w:rPr>
          <w:rFonts w:asciiTheme="majorHAnsi" w:hAnsiTheme="majorHAnsi" w:cstheme="majorHAnsi"/>
          <w:b/>
          <w:bCs/>
          <w:color w:val="000000" w:themeColor="text1"/>
          <w:sz w:val="22"/>
          <w:szCs w:val="22"/>
        </w:rPr>
        <w:t>Booth 3926</w:t>
      </w:r>
      <w:r w:rsidR="00A811D6">
        <w:rPr>
          <w:rFonts w:asciiTheme="majorHAnsi" w:hAnsiTheme="majorHAnsi" w:cstheme="majorHAnsi"/>
          <w:color w:val="000000" w:themeColor="text1"/>
          <w:sz w:val="22"/>
          <w:szCs w:val="22"/>
        </w:rPr>
        <w:t>, the company will highlight its status as a full-fledged CDMO</w:t>
      </w:r>
      <w:r w:rsidR="0099146D">
        <w:rPr>
          <w:rFonts w:asciiTheme="majorHAnsi" w:hAnsiTheme="majorHAnsi" w:cstheme="majorHAnsi"/>
          <w:color w:val="000000" w:themeColor="text1"/>
          <w:sz w:val="22"/>
          <w:szCs w:val="22"/>
        </w:rPr>
        <w:t xml:space="preserve"> in these niches</w:t>
      </w:r>
      <w:r w:rsidR="00A811D6">
        <w:rPr>
          <w:rFonts w:asciiTheme="majorHAnsi" w:hAnsiTheme="majorHAnsi" w:cstheme="majorHAnsi"/>
          <w:color w:val="000000" w:themeColor="text1"/>
          <w:sz w:val="22"/>
          <w:szCs w:val="22"/>
        </w:rPr>
        <w:t>, one capable of partnering with startups and establish</w:t>
      </w:r>
      <w:r w:rsidR="005C6305">
        <w:rPr>
          <w:rFonts w:asciiTheme="majorHAnsi" w:hAnsiTheme="majorHAnsi" w:cstheme="majorHAnsi"/>
          <w:color w:val="000000" w:themeColor="text1"/>
          <w:sz w:val="22"/>
          <w:szCs w:val="22"/>
        </w:rPr>
        <w:t>ed</w:t>
      </w:r>
      <w:r w:rsidR="00A811D6">
        <w:rPr>
          <w:rFonts w:asciiTheme="majorHAnsi" w:hAnsiTheme="majorHAnsi" w:cstheme="majorHAnsi"/>
          <w:color w:val="000000" w:themeColor="text1"/>
          <w:sz w:val="22"/>
          <w:szCs w:val="22"/>
        </w:rPr>
        <w:t xml:space="preserve"> entities </w:t>
      </w:r>
      <w:r w:rsidR="005C6305">
        <w:rPr>
          <w:rFonts w:asciiTheme="majorHAnsi" w:hAnsiTheme="majorHAnsi" w:cstheme="majorHAnsi"/>
          <w:color w:val="000000" w:themeColor="text1"/>
          <w:sz w:val="22"/>
          <w:szCs w:val="22"/>
        </w:rPr>
        <w:t>alike o</w:t>
      </w:r>
      <w:r w:rsidR="00A811D6">
        <w:rPr>
          <w:rFonts w:asciiTheme="majorHAnsi" w:hAnsiTheme="majorHAnsi" w:cstheme="majorHAnsi"/>
          <w:color w:val="000000" w:themeColor="text1"/>
          <w:sz w:val="22"/>
          <w:szCs w:val="22"/>
        </w:rPr>
        <w:t>n everything from initial concepting</w:t>
      </w:r>
      <w:r w:rsidR="00746F3D">
        <w:rPr>
          <w:rFonts w:asciiTheme="majorHAnsi" w:hAnsiTheme="majorHAnsi" w:cstheme="majorHAnsi"/>
          <w:color w:val="000000" w:themeColor="text1"/>
          <w:sz w:val="22"/>
          <w:szCs w:val="22"/>
        </w:rPr>
        <w:t xml:space="preserve">, </w:t>
      </w:r>
      <w:r w:rsidR="00A811D6">
        <w:rPr>
          <w:rFonts w:asciiTheme="majorHAnsi" w:hAnsiTheme="majorHAnsi" w:cstheme="majorHAnsi"/>
          <w:color w:val="000000" w:themeColor="text1"/>
          <w:sz w:val="22"/>
          <w:szCs w:val="22"/>
        </w:rPr>
        <w:t xml:space="preserve">prototyping </w:t>
      </w:r>
      <w:r w:rsidR="00746F3D">
        <w:rPr>
          <w:rFonts w:asciiTheme="majorHAnsi" w:hAnsiTheme="majorHAnsi" w:cstheme="majorHAnsi"/>
          <w:color w:val="000000" w:themeColor="text1"/>
          <w:sz w:val="22"/>
          <w:szCs w:val="22"/>
        </w:rPr>
        <w:t xml:space="preserve">and pilot production </w:t>
      </w:r>
      <w:r w:rsidR="00A811D6">
        <w:rPr>
          <w:rFonts w:asciiTheme="majorHAnsi" w:hAnsiTheme="majorHAnsi" w:cstheme="majorHAnsi"/>
          <w:color w:val="000000" w:themeColor="text1"/>
          <w:sz w:val="22"/>
          <w:szCs w:val="22"/>
        </w:rPr>
        <w:t>through</w:t>
      </w:r>
      <w:r w:rsidR="005C6305">
        <w:rPr>
          <w:rFonts w:asciiTheme="majorHAnsi" w:hAnsiTheme="majorHAnsi" w:cstheme="majorHAnsi"/>
          <w:color w:val="000000" w:themeColor="text1"/>
          <w:sz w:val="22"/>
          <w:szCs w:val="22"/>
        </w:rPr>
        <w:t xml:space="preserve"> larger-scale </w:t>
      </w:r>
      <w:r w:rsidR="00746F3D">
        <w:rPr>
          <w:rFonts w:asciiTheme="majorHAnsi" w:hAnsiTheme="majorHAnsi" w:cstheme="majorHAnsi"/>
          <w:color w:val="000000" w:themeColor="text1"/>
          <w:sz w:val="22"/>
          <w:szCs w:val="22"/>
        </w:rPr>
        <w:t>manufacturing</w:t>
      </w:r>
      <w:r w:rsidR="005C6305">
        <w:rPr>
          <w:rFonts w:asciiTheme="majorHAnsi" w:hAnsiTheme="majorHAnsi" w:cstheme="majorHAnsi"/>
          <w:color w:val="000000" w:themeColor="text1"/>
          <w:sz w:val="22"/>
          <w:szCs w:val="22"/>
        </w:rPr>
        <w:t xml:space="preserve"> and commercialization.</w:t>
      </w:r>
    </w:p>
    <w:p w14:paraId="190A0721" w14:textId="30C04DB0" w:rsidR="004D7972" w:rsidRPr="00306652" w:rsidRDefault="004D7972" w:rsidP="004D7972">
      <w:pPr>
        <w:spacing w:line="300" w:lineRule="auto"/>
        <w:textAlignment w:val="baseline"/>
        <w:rPr>
          <w:rFonts w:asciiTheme="majorHAnsi" w:hAnsiTheme="majorHAnsi" w:cstheme="majorHAnsi"/>
          <w:color w:val="000000" w:themeColor="text1"/>
          <w:sz w:val="22"/>
          <w:szCs w:val="22"/>
        </w:rPr>
      </w:pPr>
    </w:p>
    <w:p w14:paraId="5C712477" w14:textId="6B15C47D" w:rsidR="004D7972" w:rsidRPr="00306652" w:rsidRDefault="00746F3D" w:rsidP="004D7972">
      <w:pPr>
        <w:spacing w:line="300" w:lineRule="auto"/>
        <w:textAlignment w:val="baseline"/>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TekniPlex Healthcare is among the few medical device CDMOs offering comprehensive, </w:t>
      </w:r>
      <w:r w:rsidR="00F31123">
        <w:rPr>
          <w:rFonts w:asciiTheme="majorHAnsi" w:hAnsiTheme="majorHAnsi" w:cstheme="majorHAnsi"/>
          <w:color w:val="000000" w:themeColor="text1"/>
          <w:sz w:val="22"/>
          <w:szCs w:val="22"/>
        </w:rPr>
        <w:t>ideation</w:t>
      </w:r>
      <w:r>
        <w:rPr>
          <w:rFonts w:asciiTheme="majorHAnsi" w:hAnsiTheme="majorHAnsi" w:cstheme="majorHAnsi"/>
          <w:color w:val="000000" w:themeColor="text1"/>
          <w:sz w:val="22"/>
          <w:szCs w:val="22"/>
        </w:rPr>
        <w:t xml:space="preserve">-to-completion product creation across </w:t>
      </w:r>
      <w:r w:rsidR="00887B09">
        <w:rPr>
          <w:rFonts w:asciiTheme="majorHAnsi" w:hAnsiTheme="majorHAnsi" w:cstheme="majorHAnsi"/>
          <w:color w:val="000000" w:themeColor="text1"/>
          <w:sz w:val="22"/>
          <w:szCs w:val="22"/>
        </w:rPr>
        <w:t>a wide range of categories including endovascular stents</w:t>
      </w:r>
      <w:r>
        <w:rPr>
          <w:rFonts w:asciiTheme="majorHAnsi" w:hAnsiTheme="majorHAnsi" w:cstheme="majorHAnsi"/>
          <w:color w:val="000000" w:themeColor="text1"/>
          <w:sz w:val="22"/>
          <w:szCs w:val="22"/>
        </w:rPr>
        <w:t>, heart valves and delivery systems.</w:t>
      </w:r>
      <w:r w:rsidR="00C95041">
        <w:rPr>
          <w:rFonts w:asciiTheme="majorHAnsi" w:hAnsiTheme="majorHAnsi" w:cstheme="majorHAnsi"/>
          <w:color w:val="000000" w:themeColor="text1"/>
          <w:sz w:val="22"/>
          <w:szCs w:val="22"/>
        </w:rPr>
        <w:t xml:space="preserve"> Among other points of </w:t>
      </w:r>
      <w:r w:rsidR="0099146D">
        <w:rPr>
          <w:rFonts w:asciiTheme="majorHAnsi" w:hAnsiTheme="majorHAnsi" w:cstheme="majorHAnsi"/>
          <w:color w:val="000000" w:themeColor="text1"/>
          <w:sz w:val="22"/>
          <w:szCs w:val="22"/>
        </w:rPr>
        <w:t>distinction</w:t>
      </w:r>
      <w:r w:rsidR="00C95041">
        <w:rPr>
          <w:rFonts w:asciiTheme="majorHAnsi" w:hAnsiTheme="majorHAnsi" w:cstheme="majorHAnsi"/>
          <w:color w:val="000000" w:themeColor="text1"/>
          <w:sz w:val="22"/>
          <w:szCs w:val="22"/>
        </w:rPr>
        <w:t xml:space="preserve">, the company offers high-precision, tight-tolerance development and prototyping for a </w:t>
      </w:r>
      <w:r w:rsidR="004B294B">
        <w:rPr>
          <w:rFonts w:asciiTheme="majorHAnsi" w:hAnsiTheme="majorHAnsi" w:cstheme="majorHAnsi"/>
          <w:color w:val="000000" w:themeColor="text1"/>
          <w:sz w:val="22"/>
          <w:szCs w:val="22"/>
        </w:rPr>
        <w:t xml:space="preserve">broad </w:t>
      </w:r>
      <w:r w:rsidR="00C95041">
        <w:rPr>
          <w:rFonts w:asciiTheme="majorHAnsi" w:hAnsiTheme="majorHAnsi" w:cstheme="majorHAnsi"/>
          <w:color w:val="000000" w:themeColor="text1"/>
          <w:sz w:val="22"/>
          <w:szCs w:val="22"/>
        </w:rPr>
        <w:t>array of miniscule metal components</w:t>
      </w:r>
      <w:r w:rsidR="0099146D">
        <w:rPr>
          <w:rFonts w:asciiTheme="majorHAnsi" w:hAnsiTheme="majorHAnsi" w:cstheme="majorHAnsi"/>
          <w:color w:val="000000" w:themeColor="text1"/>
          <w:sz w:val="22"/>
          <w:szCs w:val="22"/>
        </w:rPr>
        <w:t xml:space="preserve"> typical not only in cardiovascular settings but also pulmonary, gastrointestinal, laparoscopic and other endoscopic applications – including devices for </w:t>
      </w:r>
      <w:r w:rsidR="00F31123">
        <w:rPr>
          <w:rFonts w:asciiTheme="majorHAnsi" w:hAnsiTheme="majorHAnsi" w:cstheme="majorHAnsi"/>
          <w:color w:val="000000" w:themeColor="text1"/>
          <w:sz w:val="22"/>
          <w:szCs w:val="22"/>
        </w:rPr>
        <w:t>delivering</w:t>
      </w:r>
      <w:r w:rsidR="0099146D">
        <w:rPr>
          <w:rFonts w:asciiTheme="majorHAnsi" w:hAnsiTheme="majorHAnsi" w:cstheme="majorHAnsi"/>
          <w:color w:val="000000" w:themeColor="text1"/>
          <w:sz w:val="22"/>
          <w:szCs w:val="22"/>
        </w:rPr>
        <w:t xml:space="preserve"> chemotherapy drugs.</w:t>
      </w:r>
    </w:p>
    <w:p w14:paraId="7C225500" w14:textId="3D26E7CB" w:rsidR="004D7972" w:rsidRPr="00306652" w:rsidRDefault="004D7972" w:rsidP="004D7972">
      <w:pPr>
        <w:spacing w:line="300" w:lineRule="auto"/>
        <w:textAlignment w:val="baseline"/>
        <w:rPr>
          <w:rFonts w:ascii="Arial" w:hAnsi="Arial" w:cs="Arial"/>
          <w:color w:val="000000" w:themeColor="text1"/>
          <w:sz w:val="22"/>
          <w:szCs w:val="22"/>
          <w:shd w:val="clear" w:color="auto" w:fill="FFFFFF"/>
        </w:rPr>
      </w:pPr>
    </w:p>
    <w:p w14:paraId="0B0FA949" w14:textId="0D0A2DDB" w:rsidR="001D7065" w:rsidRPr="001D7065" w:rsidRDefault="00F31123" w:rsidP="00306652">
      <w:pPr>
        <w:spacing w:line="300" w:lineRule="auto"/>
        <w:rPr>
          <w:rFonts w:ascii="Arial" w:hAnsi="Arial" w:cs="Arial"/>
          <w:sz w:val="22"/>
          <w:szCs w:val="22"/>
        </w:rPr>
      </w:pPr>
      <w:r>
        <w:rPr>
          <w:rFonts w:ascii="Arial" w:hAnsi="Arial" w:cs="Arial"/>
          <w:color w:val="000000" w:themeColor="text1"/>
          <w:sz w:val="22"/>
          <w:szCs w:val="22"/>
        </w:rPr>
        <w:t xml:space="preserve">TekniPlex Healthcare’s enhanced stature reflects its significantly expanded upstream capabilities. </w:t>
      </w:r>
      <w:r w:rsidR="0099146D">
        <w:rPr>
          <w:rFonts w:ascii="Arial" w:hAnsi="Arial" w:cs="Arial"/>
          <w:color w:val="000000" w:themeColor="text1"/>
          <w:sz w:val="22"/>
          <w:szCs w:val="22"/>
        </w:rPr>
        <w:t>A</w:t>
      </w:r>
      <w:r w:rsidR="001D7065" w:rsidRPr="001D7065">
        <w:rPr>
          <w:rFonts w:ascii="Arial" w:hAnsi="Arial" w:cs="Arial"/>
          <w:color w:val="000000" w:themeColor="text1"/>
          <w:sz w:val="22"/>
          <w:szCs w:val="22"/>
        </w:rPr>
        <w:t xml:space="preserve"> longstanding leader in </w:t>
      </w:r>
      <w:r w:rsidR="00DA3093">
        <w:rPr>
          <w:rFonts w:ascii="Arial" w:hAnsi="Arial" w:cs="Arial"/>
          <w:sz w:val="22"/>
          <w:szCs w:val="22"/>
        </w:rPr>
        <w:t>medical</w:t>
      </w:r>
      <w:r w:rsidR="001D7065" w:rsidRPr="001D7065">
        <w:rPr>
          <w:rFonts w:ascii="Arial" w:hAnsi="Arial" w:cs="Arial"/>
          <w:sz w:val="22"/>
          <w:szCs w:val="22"/>
        </w:rPr>
        <w:t xml:space="preserve"> tubing solutions, </w:t>
      </w:r>
      <w:r>
        <w:rPr>
          <w:rFonts w:ascii="Arial" w:hAnsi="Arial" w:cs="Arial"/>
          <w:sz w:val="22"/>
          <w:szCs w:val="22"/>
        </w:rPr>
        <w:t xml:space="preserve">the company </w:t>
      </w:r>
      <w:r w:rsidR="001D7065" w:rsidRPr="001D7065">
        <w:rPr>
          <w:rFonts w:ascii="Arial" w:hAnsi="Arial" w:cs="Arial"/>
          <w:sz w:val="22"/>
          <w:szCs w:val="22"/>
        </w:rPr>
        <w:t xml:space="preserve">now offers </w:t>
      </w:r>
      <w:r w:rsidR="0099146D">
        <w:rPr>
          <w:rFonts w:ascii="Arial" w:hAnsi="Arial" w:cs="Arial"/>
          <w:sz w:val="22"/>
          <w:szCs w:val="22"/>
        </w:rPr>
        <w:t xml:space="preserve">an array of </w:t>
      </w:r>
      <w:r w:rsidR="00A74833">
        <w:rPr>
          <w:rFonts w:ascii="Arial" w:hAnsi="Arial" w:cs="Arial"/>
          <w:sz w:val="22"/>
          <w:szCs w:val="22"/>
        </w:rPr>
        <w:t>services</w:t>
      </w:r>
      <w:r w:rsidR="001D7065" w:rsidRPr="001D7065">
        <w:rPr>
          <w:rFonts w:ascii="Arial" w:hAnsi="Arial" w:cs="Arial"/>
          <w:sz w:val="22"/>
          <w:szCs w:val="22"/>
        </w:rPr>
        <w:t xml:space="preserve"> support</w:t>
      </w:r>
      <w:r w:rsidR="0099146D">
        <w:rPr>
          <w:rFonts w:ascii="Arial" w:hAnsi="Arial" w:cs="Arial"/>
          <w:sz w:val="22"/>
          <w:szCs w:val="22"/>
        </w:rPr>
        <w:t>ing</w:t>
      </w:r>
      <w:r w:rsidR="001D7065" w:rsidRPr="001D7065">
        <w:rPr>
          <w:rFonts w:ascii="Arial" w:hAnsi="Arial" w:cs="Arial"/>
          <w:sz w:val="22"/>
          <w:szCs w:val="22"/>
        </w:rPr>
        <w:t xml:space="preserve"> customers from early ideation stage</w:t>
      </w:r>
      <w:r w:rsidR="0099146D">
        <w:rPr>
          <w:rFonts w:ascii="Arial" w:hAnsi="Arial" w:cs="Arial"/>
          <w:sz w:val="22"/>
          <w:szCs w:val="22"/>
        </w:rPr>
        <w:t>s</w:t>
      </w:r>
      <w:r w:rsidR="001D7065" w:rsidRPr="001D7065">
        <w:rPr>
          <w:rFonts w:ascii="Arial" w:hAnsi="Arial" w:cs="Arial"/>
          <w:sz w:val="22"/>
          <w:szCs w:val="22"/>
        </w:rPr>
        <w:t xml:space="preserve"> through</w:t>
      </w:r>
      <w:r w:rsidR="00887B09">
        <w:rPr>
          <w:rFonts w:ascii="Arial" w:hAnsi="Arial" w:cs="Arial"/>
          <w:sz w:val="22"/>
          <w:szCs w:val="22"/>
        </w:rPr>
        <w:t xml:space="preserve"> </w:t>
      </w:r>
      <w:r w:rsidR="001D7065" w:rsidRPr="001D7065">
        <w:rPr>
          <w:rFonts w:ascii="Arial" w:hAnsi="Arial" w:cs="Arial"/>
          <w:sz w:val="22"/>
          <w:szCs w:val="22"/>
        </w:rPr>
        <w:t>product development</w:t>
      </w:r>
      <w:r w:rsidR="00887B09">
        <w:rPr>
          <w:rFonts w:ascii="Arial" w:hAnsi="Arial" w:cs="Arial"/>
          <w:sz w:val="22"/>
          <w:szCs w:val="22"/>
        </w:rPr>
        <w:t>, prototyping, testing</w:t>
      </w:r>
      <w:r w:rsidR="001D7065" w:rsidRPr="001D7065">
        <w:rPr>
          <w:rFonts w:ascii="Arial" w:hAnsi="Arial" w:cs="Arial"/>
          <w:sz w:val="22"/>
          <w:szCs w:val="22"/>
        </w:rPr>
        <w:t xml:space="preserve"> and full production</w:t>
      </w:r>
      <w:r>
        <w:rPr>
          <w:rFonts w:ascii="Arial" w:hAnsi="Arial" w:cs="Arial"/>
          <w:sz w:val="22"/>
          <w:szCs w:val="22"/>
        </w:rPr>
        <w:t xml:space="preserve"> of catheter-based systems and other tubing-related solutions. </w:t>
      </w:r>
      <w:r w:rsidR="00DA3093">
        <w:rPr>
          <w:rFonts w:ascii="Arial" w:hAnsi="Arial" w:cs="Arial"/>
          <w:sz w:val="22"/>
          <w:szCs w:val="22"/>
        </w:rPr>
        <w:t>This includes</w:t>
      </w:r>
      <w:r w:rsidR="001D7065" w:rsidRPr="001D7065">
        <w:rPr>
          <w:rFonts w:ascii="Arial" w:hAnsi="Arial" w:cs="Arial"/>
          <w:sz w:val="22"/>
          <w:szCs w:val="22"/>
        </w:rPr>
        <w:t xml:space="preserve"> an array of precision secondary processes, </w:t>
      </w:r>
      <w:r w:rsidR="00DA3093">
        <w:rPr>
          <w:rFonts w:ascii="Arial" w:hAnsi="Arial" w:cs="Arial"/>
          <w:sz w:val="22"/>
          <w:szCs w:val="22"/>
        </w:rPr>
        <w:t>as well as</w:t>
      </w:r>
      <w:r w:rsidR="001D7065" w:rsidRPr="001D7065">
        <w:rPr>
          <w:rFonts w:ascii="Arial" w:hAnsi="Arial" w:cs="Arial"/>
          <w:sz w:val="22"/>
          <w:szCs w:val="22"/>
        </w:rPr>
        <w:t xml:space="preserve"> clean room </w:t>
      </w:r>
      <w:r w:rsidR="001D7065" w:rsidRPr="001D7065">
        <w:rPr>
          <w:rFonts w:ascii="Arial" w:hAnsi="Arial" w:cs="Arial"/>
          <w:sz w:val="22"/>
          <w:szCs w:val="22"/>
        </w:rPr>
        <w:lastRenderedPageBreak/>
        <w:t>assembly of Class II and Class II</w:t>
      </w:r>
      <w:r w:rsidR="00DA3093">
        <w:rPr>
          <w:rFonts w:ascii="Arial" w:hAnsi="Arial" w:cs="Arial"/>
          <w:sz w:val="22"/>
          <w:szCs w:val="22"/>
        </w:rPr>
        <w:t>I</w:t>
      </w:r>
      <w:r w:rsidR="001D7065" w:rsidRPr="001D7065">
        <w:rPr>
          <w:rFonts w:ascii="Arial" w:hAnsi="Arial" w:cs="Arial"/>
          <w:sz w:val="22"/>
          <w:szCs w:val="22"/>
        </w:rPr>
        <w:t xml:space="preserve"> devices</w:t>
      </w:r>
      <w:r w:rsidR="00DA3093">
        <w:rPr>
          <w:rFonts w:ascii="Arial" w:hAnsi="Arial" w:cs="Arial"/>
          <w:sz w:val="22"/>
          <w:szCs w:val="22"/>
        </w:rPr>
        <w:t xml:space="preserve"> such as </w:t>
      </w:r>
      <w:r w:rsidR="001D7065" w:rsidRPr="001D7065">
        <w:rPr>
          <w:rFonts w:ascii="Arial" w:hAnsi="Arial" w:cs="Arial"/>
          <w:sz w:val="22"/>
          <w:szCs w:val="22"/>
        </w:rPr>
        <w:t>stents</w:t>
      </w:r>
      <w:r w:rsidR="0056480B">
        <w:rPr>
          <w:rFonts w:ascii="Arial" w:hAnsi="Arial" w:cs="Arial"/>
          <w:sz w:val="22"/>
          <w:szCs w:val="22"/>
        </w:rPr>
        <w:t xml:space="preserve">, heart valves, </w:t>
      </w:r>
      <w:r w:rsidR="00887B09">
        <w:rPr>
          <w:rFonts w:ascii="Arial" w:hAnsi="Arial" w:cs="Arial"/>
          <w:sz w:val="22"/>
          <w:szCs w:val="22"/>
        </w:rPr>
        <w:t>catheter-based</w:t>
      </w:r>
      <w:r w:rsidR="0056480B">
        <w:rPr>
          <w:rFonts w:ascii="Arial" w:hAnsi="Arial" w:cs="Arial"/>
          <w:sz w:val="22"/>
          <w:szCs w:val="22"/>
        </w:rPr>
        <w:t xml:space="preserve"> devices</w:t>
      </w:r>
      <w:r w:rsidR="001D7065" w:rsidRPr="001D7065">
        <w:rPr>
          <w:rFonts w:ascii="Arial" w:hAnsi="Arial" w:cs="Arial"/>
          <w:sz w:val="22"/>
          <w:szCs w:val="22"/>
        </w:rPr>
        <w:t xml:space="preserve"> and delivery systems. </w:t>
      </w:r>
    </w:p>
    <w:p w14:paraId="49908161" w14:textId="77777777" w:rsidR="001D7065" w:rsidRDefault="001D7065" w:rsidP="00306652">
      <w:pPr>
        <w:spacing w:line="300" w:lineRule="auto"/>
        <w:rPr>
          <w:rFonts w:ascii="Arial" w:hAnsi="Arial" w:cs="Arial"/>
        </w:rPr>
      </w:pPr>
    </w:p>
    <w:p w14:paraId="41625262" w14:textId="4931200D" w:rsidR="00306652" w:rsidRPr="00306652" w:rsidRDefault="00DA3093" w:rsidP="00306652">
      <w:pPr>
        <w:spacing w:line="300" w:lineRule="auto"/>
        <w:rPr>
          <w:rFonts w:asciiTheme="majorHAnsi" w:hAnsiTheme="majorHAnsi" w:cstheme="majorHAnsi"/>
          <w:sz w:val="22"/>
          <w:szCs w:val="22"/>
          <w:lang w:eastAsia="zh-CN"/>
        </w:rPr>
      </w:pPr>
      <w:r>
        <w:rPr>
          <w:rFonts w:asciiTheme="majorHAnsi" w:hAnsiTheme="majorHAnsi" w:cstheme="majorHAnsi"/>
          <w:color w:val="000000"/>
          <w:sz w:val="22"/>
          <w:szCs w:val="22"/>
        </w:rPr>
        <w:t>Among the specific solutions TekniP</w:t>
      </w:r>
      <w:r w:rsidR="004330C9">
        <w:rPr>
          <w:rFonts w:asciiTheme="majorHAnsi" w:hAnsiTheme="majorHAnsi" w:cstheme="majorHAnsi"/>
          <w:color w:val="000000"/>
          <w:sz w:val="22"/>
          <w:szCs w:val="22"/>
        </w:rPr>
        <w:t>l</w:t>
      </w:r>
      <w:r>
        <w:rPr>
          <w:rFonts w:asciiTheme="majorHAnsi" w:hAnsiTheme="majorHAnsi" w:cstheme="majorHAnsi"/>
          <w:color w:val="000000"/>
          <w:sz w:val="22"/>
          <w:szCs w:val="22"/>
        </w:rPr>
        <w:t xml:space="preserve">ex Healthcare will feature at MD&amp;M Minneapolis </w:t>
      </w:r>
      <w:r w:rsidR="00F31123">
        <w:rPr>
          <w:rFonts w:asciiTheme="majorHAnsi" w:hAnsiTheme="majorHAnsi" w:cstheme="majorHAnsi"/>
          <w:color w:val="000000"/>
          <w:sz w:val="22"/>
          <w:szCs w:val="22"/>
        </w:rPr>
        <w:t>is</w:t>
      </w:r>
      <w:r>
        <w:rPr>
          <w:rFonts w:asciiTheme="majorHAnsi" w:hAnsiTheme="majorHAnsi" w:cstheme="majorHAnsi"/>
          <w:color w:val="000000"/>
          <w:sz w:val="22"/>
          <w:szCs w:val="22"/>
        </w:rPr>
        <w:t xml:space="preserve"> </w:t>
      </w:r>
      <w:r w:rsidR="00306652" w:rsidRPr="00306652">
        <w:rPr>
          <w:rFonts w:asciiTheme="majorHAnsi" w:hAnsiTheme="majorHAnsi" w:cstheme="majorHAnsi"/>
          <w:color w:val="000000"/>
          <w:sz w:val="22"/>
          <w:szCs w:val="22"/>
        </w:rPr>
        <w:t xml:space="preserve">its </w:t>
      </w:r>
      <w:r w:rsidR="00306652" w:rsidRPr="00F31123">
        <w:rPr>
          <w:rFonts w:asciiTheme="majorHAnsi" w:hAnsiTheme="majorHAnsi" w:cstheme="majorHAnsi"/>
          <w:color w:val="000000"/>
          <w:sz w:val="22"/>
          <w:szCs w:val="22"/>
        </w:rPr>
        <w:t xml:space="preserve">PTA/PTCA Balloon Catheter Tubing </w:t>
      </w:r>
      <w:r w:rsidR="00306652" w:rsidRPr="00F31123">
        <w:rPr>
          <w:rFonts w:asciiTheme="majorHAnsi" w:hAnsiTheme="majorHAnsi" w:cstheme="majorHAnsi"/>
          <w:color w:val="000000" w:themeColor="text1"/>
          <w:sz w:val="22"/>
          <w:szCs w:val="22"/>
        </w:rPr>
        <w:t>f</w:t>
      </w:r>
      <w:r w:rsidR="00306652" w:rsidRPr="00306652">
        <w:rPr>
          <w:rFonts w:asciiTheme="majorHAnsi" w:hAnsiTheme="majorHAnsi" w:cstheme="majorHAnsi"/>
          <w:color w:val="000000" w:themeColor="text1"/>
          <w:sz w:val="22"/>
          <w:szCs w:val="22"/>
        </w:rPr>
        <w:t xml:space="preserve">or coronary and non-coronary angioplasty applications. </w:t>
      </w:r>
      <w:r w:rsidR="00306652" w:rsidRPr="00306652">
        <w:rPr>
          <w:rFonts w:asciiTheme="majorHAnsi" w:hAnsiTheme="majorHAnsi" w:cstheme="majorHAnsi"/>
          <w:sz w:val="22"/>
          <w:szCs w:val="22"/>
        </w:rPr>
        <w:t>Ranging in balloon size</w:t>
      </w:r>
      <w:r w:rsidR="00306652" w:rsidRPr="00306652">
        <w:rPr>
          <w:rFonts w:asciiTheme="majorHAnsi" w:eastAsia="SimSun" w:hAnsiTheme="majorHAnsi" w:cstheme="majorHAnsi"/>
          <w:sz w:val="22"/>
          <w:szCs w:val="22"/>
          <w:lang w:eastAsia="zh-CN"/>
        </w:rPr>
        <w:t xml:space="preserve"> </w:t>
      </w:r>
      <w:r w:rsidR="00306652" w:rsidRPr="00306652">
        <w:rPr>
          <w:rFonts w:asciiTheme="majorHAnsi" w:hAnsiTheme="majorHAnsi" w:cstheme="majorHAnsi"/>
          <w:sz w:val="22"/>
          <w:szCs w:val="22"/>
        </w:rPr>
        <w:t xml:space="preserve">from 1 to 30mm, the company’s </w:t>
      </w:r>
      <w:r w:rsidR="00306652" w:rsidRPr="00306652">
        <w:rPr>
          <w:rFonts w:asciiTheme="majorHAnsi" w:hAnsiTheme="majorHAnsi" w:cstheme="majorHAnsi"/>
          <w:sz w:val="22"/>
          <w:szCs w:val="22"/>
          <w:lang w:eastAsia="zh-CN"/>
        </w:rPr>
        <w:t>customized balloon catheter tubing is manufactured at tight tolerances (± .0005”) with concentricity of over 90%. The tubing’s controlled elongation rate provides blown balloons with uniform wall thickness, improving overall yield and substantially reducing bursting risk.</w:t>
      </w:r>
    </w:p>
    <w:p w14:paraId="73FF4F2B" w14:textId="77777777" w:rsidR="00306652" w:rsidRPr="00306652" w:rsidRDefault="00306652" w:rsidP="00306652">
      <w:pPr>
        <w:spacing w:line="300" w:lineRule="auto"/>
        <w:rPr>
          <w:rFonts w:asciiTheme="majorHAnsi" w:hAnsiTheme="majorHAnsi" w:cstheme="majorHAnsi"/>
          <w:sz w:val="22"/>
          <w:szCs w:val="22"/>
        </w:rPr>
      </w:pPr>
    </w:p>
    <w:p w14:paraId="248D0F19" w14:textId="77777777" w:rsidR="00306652" w:rsidRPr="00306652" w:rsidRDefault="00306652" w:rsidP="00306652">
      <w:pPr>
        <w:spacing w:line="300" w:lineRule="auto"/>
        <w:rPr>
          <w:rFonts w:asciiTheme="majorHAnsi" w:hAnsiTheme="majorHAnsi" w:cstheme="majorHAnsi"/>
          <w:sz w:val="22"/>
          <w:szCs w:val="22"/>
        </w:rPr>
      </w:pPr>
      <w:r w:rsidRPr="00306652">
        <w:rPr>
          <w:rFonts w:asciiTheme="majorHAnsi" w:hAnsiTheme="majorHAnsi" w:cstheme="majorHAnsi"/>
          <w:sz w:val="22"/>
          <w:szCs w:val="22"/>
        </w:rPr>
        <w:t xml:space="preserve">TekniPlex Healthcare’s tri-layer inner tubing constructs are particularly sophisticated. The solutions consist of polyamide (nylon) or polyether block amide copolymer (PEBA) outer layers with high-density polyethylene (HDPE) inner layers. The small-diameter, thin-wall, tight-tolerance, high-precision configurations are required for use in interventional vascular apparatuses to allow diagnostic and therapeutic devices – for example, balloon catheters for coronary, peripheral and neurovascular intervention – to more easily advance over guidewires. </w:t>
      </w:r>
    </w:p>
    <w:p w14:paraId="5288E9E7" w14:textId="77777777" w:rsidR="00306652" w:rsidRPr="00306652" w:rsidRDefault="00306652" w:rsidP="00306652">
      <w:pPr>
        <w:spacing w:line="300" w:lineRule="auto"/>
        <w:rPr>
          <w:rFonts w:asciiTheme="majorHAnsi" w:hAnsiTheme="majorHAnsi" w:cstheme="majorHAnsi"/>
          <w:sz w:val="22"/>
          <w:szCs w:val="22"/>
        </w:rPr>
      </w:pPr>
    </w:p>
    <w:p w14:paraId="6982291E" w14:textId="77777777" w:rsidR="00306652" w:rsidRPr="00306652" w:rsidRDefault="00306652" w:rsidP="00306652">
      <w:pPr>
        <w:spacing w:line="300" w:lineRule="auto"/>
        <w:rPr>
          <w:rFonts w:asciiTheme="majorHAnsi" w:hAnsiTheme="majorHAnsi" w:cstheme="majorHAnsi"/>
          <w:sz w:val="22"/>
          <w:szCs w:val="22"/>
        </w:rPr>
      </w:pPr>
      <w:r w:rsidRPr="00306652">
        <w:rPr>
          <w:rFonts w:asciiTheme="majorHAnsi" w:hAnsiTheme="majorHAnsi" w:cstheme="majorHAnsi"/>
          <w:sz w:val="22"/>
          <w:szCs w:val="22"/>
        </w:rPr>
        <w:t>The inner tubing’s HDPE inner layer reduces friction on the wire, while the outer layer is bondable to balloon catheter tubing of similar materials; the middle layer is an extremely thin adhesive ‘</w:t>
      </w:r>
      <w:r w:rsidRPr="00306652">
        <w:rPr>
          <w:rFonts w:asciiTheme="majorHAnsi" w:hAnsiTheme="majorHAnsi" w:cstheme="majorHAnsi"/>
          <w:sz w:val="22"/>
          <w:szCs w:val="22"/>
          <w:lang w:eastAsia="zh-CN"/>
        </w:rPr>
        <w:t>tie</w:t>
      </w:r>
      <w:r w:rsidRPr="00306652">
        <w:rPr>
          <w:rFonts w:asciiTheme="majorHAnsi" w:hAnsiTheme="majorHAnsi" w:cstheme="majorHAnsi"/>
          <w:sz w:val="22"/>
          <w:szCs w:val="22"/>
        </w:rPr>
        <w:t xml:space="preserve"> layer’. The thickness of the inner and outer layers can be customized to suit various applications.  </w:t>
      </w:r>
    </w:p>
    <w:p w14:paraId="41705ACF" w14:textId="77777777" w:rsidR="00306652" w:rsidRPr="00306652" w:rsidRDefault="00306652" w:rsidP="00306652">
      <w:pPr>
        <w:spacing w:line="300" w:lineRule="auto"/>
        <w:rPr>
          <w:rFonts w:asciiTheme="majorHAnsi" w:hAnsiTheme="majorHAnsi" w:cstheme="majorHAnsi"/>
          <w:sz w:val="22"/>
          <w:szCs w:val="22"/>
        </w:rPr>
      </w:pPr>
    </w:p>
    <w:p w14:paraId="0E589B28" w14:textId="4613C335" w:rsidR="00306652" w:rsidRPr="00F31123" w:rsidRDefault="00306652" w:rsidP="00306652">
      <w:pPr>
        <w:spacing w:line="300" w:lineRule="auto"/>
        <w:rPr>
          <w:rFonts w:ascii="Arial" w:eastAsia="Times New Roman" w:hAnsi="Arial" w:cs="Arial"/>
          <w:spacing w:val="-2"/>
          <w:sz w:val="22"/>
          <w:szCs w:val="22"/>
        </w:rPr>
      </w:pPr>
      <w:r w:rsidRPr="00F31123">
        <w:rPr>
          <w:rFonts w:ascii="Arial" w:hAnsi="Arial" w:cs="Arial"/>
          <w:spacing w:val="-2"/>
          <w:sz w:val="22"/>
          <w:szCs w:val="22"/>
        </w:rPr>
        <w:t xml:space="preserve">TekniPlex Healthcare is also dedicated to developing custom solutions to unique problems in the medical and bioprocess fields. </w:t>
      </w:r>
      <w:r w:rsidR="00F31123" w:rsidRPr="00F31123">
        <w:rPr>
          <w:rFonts w:ascii="Arial" w:hAnsi="Arial" w:cs="Arial"/>
          <w:spacing w:val="-2"/>
          <w:sz w:val="22"/>
          <w:szCs w:val="22"/>
        </w:rPr>
        <w:t>At MD&amp;M Minneapolis, t</w:t>
      </w:r>
      <w:r w:rsidRPr="00F31123">
        <w:rPr>
          <w:rFonts w:ascii="Arial" w:hAnsi="Arial" w:cs="Arial"/>
          <w:spacing w:val="-2"/>
          <w:sz w:val="22"/>
          <w:szCs w:val="22"/>
        </w:rPr>
        <w:t xml:space="preserve">he company </w:t>
      </w:r>
      <w:r w:rsidR="00F31123" w:rsidRPr="00F31123">
        <w:rPr>
          <w:rFonts w:ascii="Arial" w:hAnsi="Arial" w:cs="Arial"/>
          <w:spacing w:val="-2"/>
          <w:sz w:val="22"/>
          <w:szCs w:val="22"/>
        </w:rPr>
        <w:t>a</w:t>
      </w:r>
      <w:r w:rsidRPr="00F31123">
        <w:rPr>
          <w:rFonts w:ascii="Arial" w:hAnsi="Arial" w:cs="Arial"/>
          <w:spacing w:val="-2"/>
          <w:sz w:val="22"/>
          <w:szCs w:val="22"/>
        </w:rPr>
        <w:t>lso</w:t>
      </w:r>
      <w:r w:rsidR="00F31123" w:rsidRPr="00F31123">
        <w:rPr>
          <w:rFonts w:ascii="Arial" w:hAnsi="Arial" w:cs="Arial"/>
          <w:spacing w:val="-2"/>
          <w:sz w:val="22"/>
          <w:szCs w:val="22"/>
        </w:rPr>
        <w:t xml:space="preserve"> will</w:t>
      </w:r>
      <w:r w:rsidRPr="00F31123">
        <w:rPr>
          <w:rFonts w:ascii="Arial" w:hAnsi="Arial" w:cs="Arial"/>
          <w:spacing w:val="-2"/>
          <w:sz w:val="22"/>
          <w:szCs w:val="22"/>
        </w:rPr>
        <w:t xml:space="preserve"> showcase its paratubing, which </w:t>
      </w:r>
      <w:r w:rsidR="00F31123" w:rsidRPr="00F31123">
        <w:rPr>
          <w:rFonts w:ascii="Arial" w:hAnsi="Arial" w:cs="Arial"/>
          <w:spacing w:val="-2"/>
          <w:sz w:val="22"/>
          <w:szCs w:val="22"/>
        </w:rPr>
        <w:t>it</w:t>
      </w:r>
      <w:r w:rsidRPr="00F31123">
        <w:rPr>
          <w:rFonts w:ascii="Arial" w:hAnsi="Arial" w:cs="Arial"/>
          <w:spacing w:val="-2"/>
          <w:sz w:val="22"/>
          <w:szCs w:val="22"/>
        </w:rPr>
        <w:t xml:space="preserve"> can produce in up to eight custom</w:t>
      </w:r>
      <w:r w:rsidR="00FD045C">
        <w:rPr>
          <w:rFonts w:ascii="Arial" w:hAnsi="Arial" w:cs="Arial"/>
          <w:spacing w:val="-2"/>
          <w:sz w:val="22"/>
          <w:szCs w:val="22"/>
        </w:rPr>
        <w:t>-</w:t>
      </w:r>
      <w:r w:rsidRPr="00F31123">
        <w:rPr>
          <w:rFonts w:ascii="Arial" w:hAnsi="Arial" w:cs="Arial"/>
          <w:spacing w:val="-2"/>
          <w:sz w:val="22"/>
          <w:szCs w:val="22"/>
        </w:rPr>
        <w:t>colored, textured, or striped tube formations to distinguish between flow paths. Other examples include patented multilayer tubing configurations that offer extremely low absorption properties to help extend the usable life of insulin and other unstable drug products, such as chemotherapy drugs. Another patented configuration, designed for fluid transfer of DMSO and other solvent suspensions, allows for safe product delivery in dual hormone delivery systems and advanced cell &amp; gene therapy processes.</w:t>
      </w:r>
    </w:p>
    <w:p w14:paraId="208C4C92" w14:textId="56CC56AD" w:rsidR="00306652" w:rsidRPr="00306652" w:rsidRDefault="00306652" w:rsidP="004D7972">
      <w:pPr>
        <w:spacing w:line="300" w:lineRule="auto"/>
        <w:textAlignment w:val="baseline"/>
        <w:rPr>
          <w:rFonts w:ascii="Arial" w:hAnsi="Arial" w:cs="Arial"/>
          <w:color w:val="000000" w:themeColor="text1"/>
          <w:sz w:val="22"/>
          <w:szCs w:val="22"/>
          <w:shd w:val="clear" w:color="auto" w:fill="FFFFFF"/>
        </w:rPr>
      </w:pPr>
    </w:p>
    <w:p w14:paraId="77993467" w14:textId="75629146" w:rsidR="00306652" w:rsidRPr="00F31123" w:rsidRDefault="00306652" w:rsidP="00306652">
      <w:pPr>
        <w:spacing w:line="300" w:lineRule="auto"/>
        <w:rPr>
          <w:rFonts w:ascii="Arial" w:hAnsi="Arial" w:cs="Arial"/>
          <w:sz w:val="22"/>
          <w:szCs w:val="22"/>
        </w:rPr>
      </w:pPr>
      <w:r w:rsidRPr="00F31123">
        <w:rPr>
          <w:rFonts w:ascii="Arial" w:hAnsi="Arial" w:cs="Arial"/>
          <w:color w:val="000000" w:themeColor="text1"/>
          <w:sz w:val="22"/>
          <w:szCs w:val="22"/>
          <w:shd w:val="clear" w:color="auto" w:fill="FFFFFF"/>
        </w:rPr>
        <w:t xml:space="preserve">Finally, TekniPlex Healthcare </w:t>
      </w:r>
      <w:r w:rsidRPr="00F31123">
        <w:rPr>
          <w:rFonts w:ascii="Arial" w:hAnsi="Arial" w:cs="Arial"/>
          <w:sz w:val="22"/>
          <w:szCs w:val="22"/>
        </w:rPr>
        <w:t xml:space="preserve">will </w:t>
      </w:r>
      <w:r w:rsidR="00F31123" w:rsidRPr="00F31123">
        <w:rPr>
          <w:rFonts w:ascii="Arial" w:hAnsi="Arial" w:cs="Arial"/>
          <w:sz w:val="22"/>
          <w:szCs w:val="22"/>
        </w:rPr>
        <w:t xml:space="preserve">showcase samples of </w:t>
      </w:r>
      <w:r w:rsidRPr="00F31123">
        <w:rPr>
          <w:rFonts w:ascii="Arial" w:hAnsi="Arial" w:cs="Arial"/>
          <w:sz w:val="22"/>
          <w:szCs w:val="22"/>
        </w:rPr>
        <w:t xml:space="preserve">its medical device packaging offerings, including a variety of grid </w:t>
      </w:r>
      <w:r w:rsidR="00FD045C">
        <w:rPr>
          <w:rFonts w:ascii="Arial" w:hAnsi="Arial" w:cs="Arial"/>
          <w:sz w:val="22"/>
          <w:szCs w:val="22"/>
        </w:rPr>
        <w:t>lacquer-coated</w:t>
      </w:r>
      <w:r w:rsidRPr="00F31123">
        <w:rPr>
          <w:rFonts w:ascii="Arial" w:hAnsi="Arial" w:cs="Arial"/>
          <w:sz w:val="22"/>
          <w:szCs w:val="22"/>
        </w:rPr>
        <w:t xml:space="preserve"> paper specifications and coated Tyvek® options. </w:t>
      </w:r>
      <w:r w:rsidR="00BD04BD" w:rsidRPr="00B46F42">
        <w:rPr>
          <w:rFonts w:ascii="Arial" w:hAnsi="Arial" w:cs="Arial"/>
          <w:sz w:val="22"/>
          <w:szCs w:val="22"/>
        </w:rPr>
        <w:t xml:space="preserve">Later this year, </w:t>
      </w:r>
      <w:proofErr w:type="spellStart"/>
      <w:r w:rsidR="00BD04BD" w:rsidRPr="00B46F42">
        <w:rPr>
          <w:rFonts w:ascii="Arial" w:hAnsi="Arial" w:cs="Arial"/>
          <w:sz w:val="22"/>
          <w:szCs w:val="22"/>
        </w:rPr>
        <w:t>TekniPlex</w:t>
      </w:r>
      <w:proofErr w:type="spellEnd"/>
      <w:r w:rsidR="00BD04BD" w:rsidRPr="00B46F42">
        <w:rPr>
          <w:rFonts w:ascii="Arial" w:hAnsi="Arial" w:cs="Arial"/>
          <w:sz w:val="22"/>
          <w:szCs w:val="22"/>
        </w:rPr>
        <w:t xml:space="preserve"> Healthcare </w:t>
      </w:r>
      <w:r w:rsidR="00BD04BD">
        <w:rPr>
          <w:rFonts w:ascii="Arial" w:hAnsi="Arial" w:cs="Arial"/>
          <w:sz w:val="22"/>
          <w:szCs w:val="22"/>
        </w:rPr>
        <w:t xml:space="preserve">also </w:t>
      </w:r>
      <w:r w:rsidR="00BD04BD" w:rsidRPr="00B46F42">
        <w:rPr>
          <w:rFonts w:ascii="Arial" w:hAnsi="Arial" w:cs="Arial"/>
          <w:sz w:val="22"/>
          <w:szCs w:val="22"/>
        </w:rPr>
        <w:t>will open a new facility in Madison, WI. Commencing with state-of-the-art air knife capabilities for coate</w:t>
      </w:r>
      <w:bookmarkStart w:id="1" w:name="_GoBack"/>
      <w:bookmarkEnd w:id="1"/>
      <w:r w:rsidR="00BD04BD" w:rsidRPr="00B46F42">
        <w:rPr>
          <w:rFonts w:ascii="Arial" w:hAnsi="Arial" w:cs="Arial"/>
          <w:sz w:val="22"/>
          <w:szCs w:val="22"/>
        </w:rPr>
        <w:t>d Tyvek® and reinforced paper, the plant will subsequently showcase a seven-color extended gamut flexographic printing press utilizing both water</w:t>
      </w:r>
      <w:r w:rsidR="00BD04BD">
        <w:rPr>
          <w:rFonts w:ascii="Arial" w:hAnsi="Arial" w:cs="Arial"/>
          <w:sz w:val="22"/>
          <w:szCs w:val="22"/>
        </w:rPr>
        <w:t xml:space="preserve">- </w:t>
      </w:r>
      <w:r w:rsidR="00BD04BD" w:rsidRPr="00B46F42">
        <w:rPr>
          <w:rFonts w:ascii="Arial" w:hAnsi="Arial" w:cs="Arial"/>
          <w:sz w:val="22"/>
          <w:szCs w:val="22"/>
        </w:rPr>
        <w:t>and solvent-based inks. The high-definition printer features fast changeover to help expedite customer delivery times and minimize waste compared to previous technologies in the production environment.</w:t>
      </w:r>
    </w:p>
    <w:p w14:paraId="78260BCD" w14:textId="4B7C4A7B" w:rsidR="00306652" w:rsidRPr="00E71A5B" w:rsidRDefault="00306652" w:rsidP="004D7972">
      <w:pPr>
        <w:spacing w:line="300" w:lineRule="auto"/>
        <w:textAlignment w:val="baseline"/>
        <w:rPr>
          <w:rFonts w:ascii="Arial" w:hAnsi="Arial" w:cs="Arial"/>
          <w:color w:val="000000" w:themeColor="text1"/>
          <w:sz w:val="22"/>
          <w:szCs w:val="22"/>
          <w:shd w:val="clear" w:color="auto" w:fill="FFFFFF"/>
        </w:rPr>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0F48E488" w14:textId="77777777" w:rsidR="005D028B" w:rsidRDefault="005D028B" w:rsidP="00B32B96">
      <w:pPr>
        <w:spacing w:after="120"/>
        <w:rPr>
          <w:rFonts w:ascii="Arial" w:hAnsi="Arial" w:cs="Arial"/>
          <w:b/>
          <w:bCs/>
          <w:sz w:val="22"/>
          <w:szCs w:val="22"/>
        </w:rPr>
      </w:pPr>
    </w:p>
    <w:p w14:paraId="74F403B3" w14:textId="77777777" w:rsidR="006F1CFF" w:rsidRDefault="006F1CFF" w:rsidP="00B32B96">
      <w:pPr>
        <w:spacing w:after="120"/>
        <w:rPr>
          <w:rFonts w:asciiTheme="majorHAnsi" w:hAnsiTheme="majorHAnsi" w:cstheme="majorHAnsi"/>
          <w:b/>
          <w:bCs/>
          <w:sz w:val="22"/>
          <w:szCs w:val="22"/>
        </w:rPr>
      </w:pPr>
    </w:p>
    <w:p w14:paraId="19B51F49" w14:textId="77777777" w:rsidR="006F1CFF" w:rsidRDefault="006F1CFF" w:rsidP="00B32B96">
      <w:pPr>
        <w:spacing w:after="120"/>
        <w:rPr>
          <w:rFonts w:asciiTheme="majorHAnsi" w:hAnsiTheme="majorHAnsi" w:cstheme="majorHAnsi"/>
          <w:b/>
          <w:bCs/>
          <w:sz w:val="22"/>
          <w:szCs w:val="22"/>
        </w:rPr>
      </w:pPr>
    </w:p>
    <w:p w14:paraId="37A769C7" w14:textId="503EF11F" w:rsidR="00B32B96" w:rsidRPr="00306652" w:rsidRDefault="00B32B96" w:rsidP="00B32B96">
      <w:pPr>
        <w:spacing w:after="120"/>
        <w:rPr>
          <w:rFonts w:asciiTheme="majorHAnsi" w:hAnsiTheme="majorHAnsi" w:cstheme="majorHAnsi"/>
          <w:b/>
          <w:bCs/>
          <w:sz w:val="22"/>
          <w:szCs w:val="22"/>
        </w:rPr>
      </w:pPr>
      <w:r w:rsidRPr="00306652">
        <w:rPr>
          <w:rFonts w:asciiTheme="majorHAnsi" w:hAnsiTheme="majorHAnsi" w:cstheme="majorHAnsi"/>
          <w:b/>
          <w:bCs/>
          <w:sz w:val="22"/>
          <w:szCs w:val="22"/>
        </w:rPr>
        <w:t xml:space="preserve">About </w:t>
      </w:r>
      <w:proofErr w:type="spellStart"/>
      <w:r w:rsidRPr="00306652">
        <w:rPr>
          <w:rFonts w:asciiTheme="majorHAnsi" w:hAnsiTheme="majorHAnsi" w:cstheme="majorHAnsi"/>
          <w:b/>
          <w:bCs/>
          <w:sz w:val="22"/>
          <w:szCs w:val="22"/>
        </w:rPr>
        <w:t>TekniPlex</w:t>
      </w:r>
      <w:proofErr w:type="spellEnd"/>
      <w:r w:rsidRPr="00306652">
        <w:rPr>
          <w:rFonts w:asciiTheme="majorHAnsi" w:hAnsiTheme="majorHAnsi" w:cstheme="majorHAnsi"/>
          <w:b/>
          <w:bCs/>
          <w:sz w:val="22"/>
          <w:szCs w:val="22"/>
        </w:rPr>
        <w:t xml:space="preserve"> Healthcare</w:t>
      </w:r>
    </w:p>
    <w:p w14:paraId="2C91B795" w14:textId="77777777" w:rsidR="00B32B96" w:rsidRPr="00306652" w:rsidRDefault="00B32B96" w:rsidP="00B32B96">
      <w:pPr>
        <w:spacing w:line="264" w:lineRule="auto"/>
        <w:rPr>
          <w:rFonts w:asciiTheme="majorHAnsi" w:hAnsiTheme="majorHAnsi" w:cstheme="majorHAnsi"/>
          <w:sz w:val="22"/>
          <w:szCs w:val="22"/>
        </w:rPr>
      </w:pPr>
      <w:r w:rsidRPr="00306652">
        <w:rPr>
          <w:rFonts w:asciiTheme="majorHAnsi" w:hAnsiTheme="majorHAnsi" w:cstheme="majorHAnsi"/>
          <w:sz w:val="22"/>
          <w:szCs w:val="22"/>
        </w:rPr>
        <w:t xml:space="preserve">TekniPlex Healthcare utilizes advanced materials science expertise and technologies to develop and deliver critical solutions for medical and diagnostic devices, drug delivery systems and sterile barriers healthcare packaging applications. With a global reach, the division’s deep understanding of the greater pharmaceuticals and medical landscape helps it produce exemplary barrier properties for drugs and precision medical devices for interventional and therapeutic procedures. </w:t>
      </w:r>
    </w:p>
    <w:p w14:paraId="6D3CA31F" w14:textId="77777777" w:rsidR="00B32B96" w:rsidRPr="00306652" w:rsidRDefault="00B32B96" w:rsidP="00B32B96">
      <w:pPr>
        <w:spacing w:line="264" w:lineRule="auto"/>
        <w:rPr>
          <w:rFonts w:asciiTheme="majorHAnsi" w:hAnsiTheme="majorHAnsi" w:cstheme="majorHAnsi"/>
          <w:sz w:val="22"/>
          <w:szCs w:val="22"/>
        </w:rPr>
      </w:pPr>
    </w:p>
    <w:p w14:paraId="1954B0B9" w14:textId="3E588034" w:rsidR="000259A1" w:rsidRDefault="00B32B96" w:rsidP="00ED55AD">
      <w:pPr>
        <w:spacing w:line="264" w:lineRule="auto"/>
        <w:rPr>
          <w:rFonts w:asciiTheme="majorHAnsi" w:eastAsia="Calibri" w:hAnsiTheme="majorHAnsi" w:cstheme="majorHAnsi"/>
          <w:sz w:val="22"/>
          <w:szCs w:val="22"/>
        </w:rPr>
      </w:pPr>
      <w:r w:rsidRPr="00306652">
        <w:rPr>
          <w:rFonts w:asciiTheme="majorHAnsi" w:hAnsiTheme="majorHAnsi" w:cstheme="majorHAnsi"/>
          <w:sz w:val="22"/>
          <w:szCs w:val="22"/>
        </w:rPr>
        <w:t>In the medical device niche, TekniPlex Healthcare embodies a comprehensive CDMO partner capable of servicing every stage of the product life cycle, from design and development through component manufacturing and final assembly. Throughout its broad purview, the division’s ever-evolving portfolio helps meet demands for high-leverage medicines and mission-critical healthcare products that benefit care providers and patients.</w:t>
      </w:r>
      <w:r w:rsidRPr="00306652">
        <w:rPr>
          <w:rFonts w:asciiTheme="majorHAnsi" w:eastAsia="Calibri" w:hAnsiTheme="majorHAnsi" w:cstheme="majorHAnsi"/>
          <w:color w:val="666666"/>
          <w:sz w:val="22"/>
          <w:szCs w:val="22"/>
          <w:shd w:val="clear" w:color="auto" w:fill="FFFFFF"/>
        </w:rPr>
        <w:t xml:space="preserve"> </w:t>
      </w:r>
      <w:r w:rsidRPr="00306652">
        <w:rPr>
          <w:rFonts w:asciiTheme="majorHAnsi" w:eastAsia="Calibri" w:hAnsiTheme="majorHAnsi" w:cstheme="majorHAnsi"/>
          <w:sz w:val="22"/>
          <w:szCs w:val="22"/>
        </w:rPr>
        <w:t xml:space="preserve">For more information visit </w:t>
      </w:r>
      <w:hyperlink r:id="rId14" w:history="1">
        <w:r w:rsidRPr="00306652">
          <w:rPr>
            <w:rStyle w:val="Hyperlink"/>
            <w:rFonts w:asciiTheme="majorHAnsi" w:eastAsia="Calibri" w:hAnsiTheme="majorHAnsi" w:cstheme="majorHAnsi"/>
            <w:sz w:val="22"/>
            <w:szCs w:val="22"/>
          </w:rPr>
          <w:t>www.tekni-plex.com/healthcare</w:t>
        </w:r>
      </w:hyperlink>
      <w:r w:rsidRPr="00306652">
        <w:rPr>
          <w:rFonts w:asciiTheme="majorHAnsi" w:eastAsia="Calibri" w:hAnsiTheme="majorHAnsi" w:cstheme="majorHAnsi"/>
          <w:sz w:val="22"/>
          <w:szCs w:val="22"/>
        </w:rPr>
        <w:t xml:space="preserve">. </w:t>
      </w:r>
    </w:p>
    <w:p w14:paraId="71CC1270" w14:textId="696980D9" w:rsidR="000259A1" w:rsidRDefault="000259A1" w:rsidP="00ED55AD">
      <w:pPr>
        <w:spacing w:line="264" w:lineRule="auto"/>
        <w:rPr>
          <w:rFonts w:asciiTheme="majorHAnsi" w:hAnsiTheme="majorHAnsi" w:cstheme="majorHAnsi"/>
          <w:b/>
          <w:sz w:val="22"/>
          <w:szCs w:val="22"/>
        </w:rPr>
      </w:pPr>
    </w:p>
    <w:p w14:paraId="2BF29AA2" w14:textId="68B6C7DB" w:rsidR="0023118B" w:rsidRDefault="0023118B" w:rsidP="00ED55AD">
      <w:pPr>
        <w:spacing w:line="264" w:lineRule="auto"/>
        <w:rPr>
          <w:rFonts w:asciiTheme="majorHAnsi" w:hAnsiTheme="majorHAnsi" w:cstheme="majorHAnsi"/>
          <w:b/>
          <w:sz w:val="22"/>
          <w:szCs w:val="22"/>
        </w:rPr>
      </w:pPr>
    </w:p>
    <w:p w14:paraId="7FF1A4EB" w14:textId="5040061E" w:rsidR="00633C67" w:rsidRPr="00270965" w:rsidRDefault="00633C67" w:rsidP="00ED55AD">
      <w:pPr>
        <w:spacing w:line="264" w:lineRule="auto"/>
        <w:rPr>
          <w:rFonts w:asciiTheme="majorHAnsi" w:hAnsiTheme="majorHAnsi" w:cstheme="majorHAnsi"/>
          <w:b/>
          <w:sz w:val="22"/>
          <w:szCs w:val="22"/>
        </w:rPr>
      </w:pPr>
    </w:p>
    <w:sectPr w:rsidR="00633C67" w:rsidRPr="00270965" w:rsidSect="00966DEB">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170E" w14:textId="77777777" w:rsidR="008E7E8B" w:rsidRDefault="008E7E8B" w:rsidP="00C433BF">
      <w:r>
        <w:separator/>
      </w:r>
    </w:p>
  </w:endnote>
  <w:endnote w:type="continuationSeparator" w:id="0">
    <w:p w14:paraId="19AFBACE" w14:textId="77777777" w:rsidR="008E7E8B" w:rsidRDefault="008E7E8B"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5461" w14:textId="77777777" w:rsidR="008E7E8B" w:rsidRDefault="008E7E8B" w:rsidP="00C433BF">
      <w:r>
        <w:separator/>
      </w:r>
    </w:p>
  </w:footnote>
  <w:footnote w:type="continuationSeparator" w:id="0">
    <w:p w14:paraId="73691E86" w14:textId="77777777" w:rsidR="008E7E8B" w:rsidRDefault="008E7E8B"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5466E17"/>
    <w:multiLevelType w:val="hybridMultilevel"/>
    <w:tmpl w:val="8DDEF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40464"/>
    <w:multiLevelType w:val="multilevel"/>
    <w:tmpl w:val="63F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7103F"/>
    <w:multiLevelType w:val="hybridMultilevel"/>
    <w:tmpl w:val="68BC9504"/>
    <w:lvl w:ilvl="0" w:tplc="86AA92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7"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
  </w:num>
  <w:num w:numId="4">
    <w:abstractNumId w:val="6"/>
  </w:num>
  <w:num w:numId="5">
    <w:abstractNumId w:val="8"/>
  </w:num>
  <w:num w:numId="6">
    <w:abstractNumId w:val="13"/>
  </w:num>
  <w:num w:numId="7">
    <w:abstractNumId w:val="7"/>
  </w:num>
  <w:num w:numId="8">
    <w:abstractNumId w:val="16"/>
  </w:num>
  <w:num w:numId="9">
    <w:abstractNumId w:val="14"/>
  </w:num>
  <w:num w:numId="10">
    <w:abstractNumId w:val="15"/>
  </w:num>
  <w:num w:numId="11">
    <w:abstractNumId w:val="12"/>
  </w:num>
  <w:num w:numId="12">
    <w:abstractNumId w:val="18"/>
  </w:num>
  <w:num w:numId="13">
    <w:abstractNumId w:val="19"/>
  </w:num>
  <w:num w:numId="14">
    <w:abstractNumId w:val="9"/>
  </w:num>
  <w:num w:numId="15">
    <w:abstractNumId w:val="4"/>
  </w:num>
  <w:num w:numId="16">
    <w:abstractNumId w:val="17"/>
  </w:num>
  <w:num w:numId="17">
    <w:abstractNumId w:val="10"/>
  </w:num>
  <w:num w:numId="18">
    <w:abstractNumId w:val="0"/>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070CE"/>
    <w:rsid w:val="000102CF"/>
    <w:rsid w:val="00012792"/>
    <w:rsid w:val="00012827"/>
    <w:rsid w:val="0001296B"/>
    <w:rsid w:val="00012EF4"/>
    <w:rsid w:val="00013988"/>
    <w:rsid w:val="00014765"/>
    <w:rsid w:val="000147B5"/>
    <w:rsid w:val="00014F91"/>
    <w:rsid w:val="000150FD"/>
    <w:rsid w:val="00015109"/>
    <w:rsid w:val="00016316"/>
    <w:rsid w:val="00016D46"/>
    <w:rsid w:val="000176D8"/>
    <w:rsid w:val="000204A6"/>
    <w:rsid w:val="0002223E"/>
    <w:rsid w:val="00022C1C"/>
    <w:rsid w:val="00022DB6"/>
    <w:rsid w:val="00024C33"/>
    <w:rsid w:val="00024EA4"/>
    <w:rsid w:val="000259A1"/>
    <w:rsid w:val="000277AF"/>
    <w:rsid w:val="00027A71"/>
    <w:rsid w:val="00030109"/>
    <w:rsid w:val="00030121"/>
    <w:rsid w:val="000301D8"/>
    <w:rsid w:val="0003032B"/>
    <w:rsid w:val="00030452"/>
    <w:rsid w:val="000315D9"/>
    <w:rsid w:val="000317C5"/>
    <w:rsid w:val="00032CA3"/>
    <w:rsid w:val="000365D7"/>
    <w:rsid w:val="00037915"/>
    <w:rsid w:val="00037A9B"/>
    <w:rsid w:val="00041173"/>
    <w:rsid w:val="00044106"/>
    <w:rsid w:val="00044B7C"/>
    <w:rsid w:val="00045711"/>
    <w:rsid w:val="00046517"/>
    <w:rsid w:val="00046B50"/>
    <w:rsid w:val="00046C0A"/>
    <w:rsid w:val="000476B4"/>
    <w:rsid w:val="00047BBE"/>
    <w:rsid w:val="00053C1D"/>
    <w:rsid w:val="000540A8"/>
    <w:rsid w:val="000544D7"/>
    <w:rsid w:val="00054841"/>
    <w:rsid w:val="0005620F"/>
    <w:rsid w:val="000563D3"/>
    <w:rsid w:val="00056EE7"/>
    <w:rsid w:val="00061967"/>
    <w:rsid w:val="00062C0B"/>
    <w:rsid w:val="00062D18"/>
    <w:rsid w:val="00063946"/>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24E3"/>
    <w:rsid w:val="000B33CB"/>
    <w:rsid w:val="000B6A91"/>
    <w:rsid w:val="000B738D"/>
    <w:rsid w:val="000C09C9"/>
    <w:rsid w:val="000C21C7"/>
    <w:rsid w:val="000C3699"/>
    <w:rsid w:val="000C3FFF"/>
    <w:rsid w:val="000C4BF6"/>
    <w:rsid w:val="000C7079"/>
    <w:rsid w:val="000D300A"/>
    <w:rsid w:val="000D38D5"/>
    <w:rsid w:val="000D5499"/>
    <w:rsid w:val="000D5F49"/>
    <w:rsid w:val="000D681F"/>
    <w:rsid w:val="000D7EDB"/>
    <w:rsid w:val="000E0E09"/>
    <w:rsid w:val="000E0FDF"/>
    <w:rsid w:val="000E12DE"/>
    <w:rsid w:val="000E15B5"/>
    <w:rsid w:val="000E2485"/>
    <w:rsid w:val="000E3BF1"/>
    <w:rsid w:val="000E3DDC"/>
    <w:rsid w:val="000E50BD"/>
    <w:rsid w:val="000E583F"/>
    <w:rsid w:val="000E6AFB"/>
    <w:rsid w:val="000F01A6"/>
    <w:rsid w:val="000F0635"/>
    <w:rsid w:val="000F311D"/>
    <w:rsid w:val="000F3843"/>
    <w:rsid w:val="000F52CE"/>
    <w:rsid w:val="000F5560"/>
    <w:rsid w:val="0010015C"/>
    <w:rsid w:val="00101E48"/>
    <w:rsid w:val="00101F89"/>
    <w:rsid w:val="0010346C"/>
    <w:rsid w:val="0010401D"/>
    <w:rsid w:val="0010473F"/>
    <w:rsid w:val="00104C1A"/>
    <w:rsid w:val="00105091"/>
    <w:rsid w:val="0010583F"/>
    <w:rsid w:val="00105D02"/>
    <w:rsid w:val="00105D93"/>
    <w:rsid w:val="00106264"/>
    <w:rsid w:val="001072C6"/>
    <w:rsid w:val="0010733C"/>
    <w:rsid w:val="0010787D"/>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0A4D"/>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E56"/>
    <w:rsid w:val="00180F46"/>
    <w:rsid w:val="0018130C"/>
    <w:rsid w:val="00181435"/>
    <w:rsid w:val="00181C7C"/>
    <w:rsid w:val="00182E6E"/>
    <w:rsid w:val="00182F6A"/>
    <w:rsid w:val="00186AEF"/>
    <w:rsid w:val="00186DCE"/>
    <w:rsid w:val="0018747A"/>
    <w:rsid w:val="0019125D"/>
    <w:rsid w:val="00192539"/>
    <w:rsid w:val="00193FC9"/>
    <w:rsid w:val="00194BA9"/>
    <w:rsid w:val="00196157"/>
    <w:rsid w:val="001A01D8"/>
    <w:rsid w:val="001A09CA"/>
    <w:rsid w:val="001A0CBE"/>
    <w:rsid w:val="001A13E7"/>
    <w:rsid w:val="001A4CEE"/>
    <w:rsid w:val="001A5763"/>
    <w:rsid w:val="001A7B9A"/>
    <w:rsid w:val="001B191F"/>
    <w:rsid w:val="001B4515"/>
    <w:rsid w:val="001B7C98"/>
    <w:rsid w:val="001C13A9"/>
    <w:rsid w:val="001C167C"/>
    <w:rsid w:val="001C1B91"/>
    <w:rsid w:val="001C25C5"/>
    <w:rsid w:val="001C3330"/>
    <w:rsid w:val="001D09B2"/>
    <w:rsid w:val="001D30B5"/>
    <w:rsid w:val="001D3B5A"/>
    <w:rsid w:val="001D6430"/>
    <w:rsid w:val="001D679D"/>
    <w:rsid w:val="001D6ACB"/>
    <w:rsid w:val="001D7065"/>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1512"/>
    <w:rsid w:val="00202085"/>
    <w:rsid w:val="002023C2"/>
    <w:rsid w:val="002032C5"/>
    <w:rsid w:val="0020363C"/>
    <w:rsid w:val="00203B57"/>
    <w:rsid w:val="00204EBF"/>
    <w:rsid w:val="0020654E"/>
    <w:rsid w:val="0020706A"/>
    <w:rsid w:val="0020723F"/>
    <w:rsid w:val="00207B28"/>
    <w:rsid w:val="002129F1"/>
    <w:rsid w:val="00212A73"/>
    <w:rsid w:val="00216BC5"/>
    <w:rsid w:val="00216C6C"/>
    <w:rsid w:val="00216F5C"/>
    <w:rsid w:val="00220B7C"/>
    <w:rsid w:val="002233E5"/>
    <w:rsid w:val="00223833"/>
    <w:rsid w:val="00224B52"/>
    <w:rsid w:val="00225012"/>
    <w:rsid w:val="00226F7C"/>
    <w:rsid w:val="002304E2"/>
    <w:rsid w:val="0023118B"/>
    <w:rsid w:val="00231528"/>
    <w:rsid w:val="00231ACA"/>
    <w:rsid w:val="00231B06"/>
    <w:rsid w:val="00232DC9"/>
    <w:rsid w:val="00233A91"/>
    <w:rsid w:val="00233FFB"/>
    <w:rsid w:val="002347EB"/>
    <w:rsid w:val="00234B6A"/>
    <w:rsid w:val="00235012"/>
    <w:rsid w:val="00235402"/>
    <w:rsid w:val="00236829"/>
    <w:rsid w:val="00236833"/>
    <w:rsid w:val="00236B57"/>
    <w:rsid w:val="00236D8A"/>
    <w:rsid w:val="002376D3"/>
    <w:rsid w:val="00240E04"/>
    <w:rsid w:val="00240F8A"/>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0AA"/>
    <w:rsid w:val="002B3737"/>
    <w:rsid w:val="002B3DBF"/>
    <w:rsid w:val="002B569A"/>
    <w:rsid w:val="002B69E1"/>
    <w:rsid w:val="002B7687"/>
    <w:rsid w:val="002B76B3"/>
    <w:rsid w:val="002B77E5"/>
    <w:rsid w:val="002C00BC"/>
    <w:rsid w:val="002C102D"/>
    <w:rsid w:val="002C223B"/>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652"/>
    <w:rsid w:val="00306E3F"/>
    <w:rsid w:val="00307A0F"/>
    <w:rsid w:val="003118BC"/>
    <w:rsid w:val="003148DE"/>
    <w:rsid w:val="00314D15"/>
    <w:rsid w:val="00314F7E"/>
    <w:rsid w:val="003155E8"/>
    <w:rsid w:val="0031614A"/>
    <w:rsid w:val="003170D9"/>
    <w:rsid w:val="0031713B"/>
    <w:rsid w:val="003176E3"/>
    <w:rsid w:val="00320611"/>
    <w:rsid w:val="003217FD"/>
    <w:rsid w:val="00321BBF"/>
    <w:rsid w:val="00321FA0"/>
    <w:rsid w:val="003227CE"/>
    <w:rsid w:val="00322C16"/>
    <w:rsid w:val="0032328C"/>
    <w:rsid w:val="00323EAE"/>
    <w:rsid w:val="003256FD"/>
    <w:rsid w:val="003259DF"/>
    <w:rsid w:val="0032715C"/>
    <w:rsid w:val="00327E83"/>
    <w:rsid w:val="00332B46"/>
    <w:rsid w:val="00332FF7"/>
    <w:rsid w:val="003354A4"/>
    <w:rsid w:val="00337C2D"/>
    <w:rsid w:val="00340C9F"/>
    <w:rsid w:val="003415A4"/>
    <w:rsid w:val="00341C49"/>
    <w:rsid w:val="00343A66"/>
    <w:rsid w:val="003442F7"/>
    <w:rsid w:val="003446E2"/>
    <w:rsid w:val="003449E9"/>
    <w:rsid w:val="00346826"/>
    <w:rsid w:val="00346916"/>
    <w:rsid w:val="003479BE"/>
    <w:rsid w:val="0035033F"/>
    <w:rsid w:val="00350476"/>
    <w:rsid w:val="00350637"/>
    <w:rsid w:val="00351195"/>
    <w:rsid w:val="00352271"/>
    <w:rsid w:val="00354421"/>
    <w:rsid w:val="003552F7"/>
    <w:rsid w:val="00355B42"/>
    <w:rsid w:val="0035681F"/>
    <w:rsid w:val="00357087"/>
    <w:rsid w:val="003577EC"/>
    <w:rsid w:val="00361731"/>
    <w:rsid w:val="00361E7F"/>
    <w:rsid w:val="00362255"/>
    <w:rsid w:val="0036279E"/>
    <w:rsid w:val="00362F2C"/>
    <w:rsid w:val="00364C00"/>
    <w:rsid w:val="00365A83"/>
    <w:rsid w:val="003661F2"/>
    <w:rsid w:val="003710FF"/>
    <w:rsid w:val="00372778"/>
    <w:rsid w:val="00373BEF"/>
    <w:rsid w:val="00373E30"/>
    <w:rsid w:val="00374D70"/>
    <w:rsid w:val="00376FF2"/>
    <w:rsid w:val="0038195D"/>
    <w:rsid w:val="00381E0A"/>
    <w:rsid w:val="0038449E"/>
    <w:rsid w:val="003858FE"/>
    <w:rsid w:val="00387D89"/>
    <w:rsid w:val="0039114E"/>
    <w:rsid w:val="003915F9"/>
    <w:rsid w:val="00392FDA"/>
    <w:rsid w:val="003947A1"/>
    <w:rsid w:val="003956B1"/>
    <w:rsid w:val="003960AC"/>
    <w:rsid w:val="00396567"/>
    <w:rsid w:val="003968D1"/>
    <w:rsid w:val="00397295"/>
    <w:rsid w:val="00397851"/>
    <w:rsid w:val="00397EA2"/>
    <w:rsid w:val="003A2111"/>
    <w:rsid w:val="003A42C4"/>
    <w:rsid w:val="003A4408"/>
    <w:rsid w:val="003A5349"/>
    <w:rsid w:val="003A5B7E"/>
    <w:rsid w:val="003A5CF1"/>
    <w:rsid w:val="003B0994"/>
    <w:rsid w:val="003B20C3"/>
    <w:rsid w:val="003B3B92"/>
    <w:rsid w:val="003B3F0B"/>
    <w:rsid w:val="003B4AB3"/>
    <w:rsid w:val="003B4E22"/>
    <w:rsid w:val="003B6C53"/>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0CC"/>
    <w:rsid w:val="003D7375"/>
    <w:rsid w:val="003D7F09"/>
    <w:rsid w:val="003E04C2"/>
    <w:rsid w:val="003E08EB"/>
    <w:rsid w:val="003E1F2B"/>
    <w:rsid w:val="003E3AF3"/>
    <w:rsid w:val="003E3C49"/>
    <w:rsid w:val="003E3FB3"/>
    <w:rsid w:val="003E68B2"/>
    <w:rsid w:val="003F1464"/>
    <w:rsid w:val="003F2FA8"/>
    <w:rsid w:val="003F3943"/>
    <w:rsid w:val="003F4224"/>
    <w:rsid w:val="003F660C"/>
    <w:rsid w:val="003F7F14"/>
    <w:rsid w:val="00400153"/>
    <w:rsid w:val="00402E5C"/>
    <w:rsid w:val="00403E7B"/>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5371"/>
    <w:rsid w:val="00426021"/>
    <w:rsid w:val="004263E9"/>
    <w:rsid w:val="0042748C"/>
    <w:rsid w:val="00427B2A"/>
    <w:rsid w:val="00430611"/>
    <w:rsid w:val="004330C9"/>
    <w:rsid w:val="0043322F"/>
    <w:rsid w:val="00433725"/>
    <w:rsid w:val="00433809"/>
    <w:rsid w:val="00433CB9"/>
    <w:rsid w:val="00434B57"/>
    <w:rsid w:val="004354C6"/>
    <w:rsid w:val="00437CC1"/>
    <w:rsid w:val="00442846"/>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03C"/>
    <w:rsid w:val="00473685"/>
    <w:rsid w:val="00474950"/>
    <w:rsid w:val="00474B6D"/>
    <w:rsid w:val="00475B43"/>
    <w:rsid w:val="0047617C"/>
    <w:rsid w:val="00476CF0"/>
    <w:rsid w:val="00476DE5"/>
    <w:rsid w:val="00481462"/>
    <w:rsid w:val="0048215A"/>
    <w:rsid w:val="0048289B"/>
    <w:rsid w:val="00483BD7"/>
    <w:rsid w:val="004841A0"/>
    <w:rsid w:val="0048516D"/>
    <w:rsid w:val="004852EC"/>
    <w:rsid w:val="004854E7"/>
    <w:rsid w:val="00486C33"/>
    <w:rsid w:val="00487628"/>
    <w:rsid w:val="00487A5D"/>
    <w:rsid w:val="00487CAD"/>
    <w:rsid w:val="00491776"/>
    <w:rsid w:val="00491F15"/>
    <w:rsid w:val="00492694"/>
    <w:rsid w:val="00493FBB"/>
    <w:rsid w:val="004945D9"/>
    <w:rsid w:val="00496AB7"/>
    <w:rsid w:val="00497ED1"/>
    <w:rsid w:val="004A14CA"/>
    <w:rsid w:val="004A26BE"/>
    <w:rsid w:val="004A3318"/>
    <w:rsid w:val="004A376A"/>
    <w:rsid w:val="004A3CBA"/>
    <w:rsid w:val="004A44F0"/>
    <w:rsid w:val="004A477D"/>
    <w:rsid w:val="004A594F"/>
    <w:rsid w:val="004A59C3"/>
    <w:rsid w:val="004A5CD4"/>
    <w:rsid w:val="004A5E21"/>
    <w:rsid w:val="004A5F6A"/>
    <w:rsid w:val="004A6363"/>
    <w:rsid w:val="004A6BF7"/>
    <w:rsid w:val="004A727E"/>
    <w:rsid w:val="004B0CFF"/>
    <w:rsid w:val="004B1A25"/>
    <w:rsid w:val="004B294B"/>
    <w:rsid w:val="004B4F46"/>
    <w:rsid w:val="004B5900"/>
    <w:rsid w:val="004B5C9B"/>
    <w:rsid w:val="004C0180"/>
    <w:rsid w:val="004C23C0"/>
    <w:rsid w:val="004C280A"/>
    <w:rsid w:val="004C3023"/>
    <w:rsid w:val="004C3328"/>
    <w:rsid w:val="004C4339"/>
    <w:rsid w:val="004C44C1"/>
    <w:rsid w:val="004C54F4"/>
    <w:rsid w:val="004C5E3F"/>
    <w:rsid w:val="004C6757"/>
    <w:rsid w:val="004C726A"/>
    <w:rsid w:val="004D0066"/>
    <w:rsid w:val="004D21B2"/>
    <w:rsid w:val="004D3C42"/>
    <w:rsid w:val="004D44C3"/>
    <w:rsid w:val="004D47AC"/>
    <w:rsid w:val="004D548F"/>
    <w:rsid w:val="004D6753"/>
    <w:rsid w:val="004D70D1"/>
    <w:rsid w:val="004D7972"/>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C2C"/>
    <w:rsid w:val="004F4FBF"/>
    <w:rsid w:val="004F51DA"/>
    <w:rsid w:val="004F6117"/>
    <w:rsid w:val="004F6CEA"/>
    <w:rsid w:val="004F7DF6"/>
    <w:rsid w:val="0050011D"/>
    <w:rsid w:val="00500B4F"/>
    <w:rsid w:val="00500C4C"/>
    <w:rsid w:val="00500D6B"/>
    <w:rsid w:val="0050101A"/>
    <w:rsid w:val="00501093"/>
    <w:rsid w:val="00502EF5"/>
    <w:rsid w:val="00503C48"/>
    <w:rsid w:val="00504CE6"/>
    <w:rsid w:val="0050679C"/>
    <w:rsid w:val="00507A4C"/>
    <w:rsid w:val="00510251"/>
    <w:rsid w:val="0051079D"/>
    <w:rsid w:val="00510A5B"/>
    <w:rsid w:val="005138A9"/>
    <w:rsid w:val="00514CA3"/>
    <w:rsid w:val="00517610"/>
    <w:rsid w:val="00521781"/>
    <w:rsid w:val="00523008"/>
    <w:rsid w:val="005247A8"/>
    <w:rsid w:val="00525969"/>
    <w:rsid w:val="00526A43"/>
    <w:rsid w:val="00526F1F"/>
    <w:rsid w:val="00531654"/>
    <w:rsid w:val="00533725"/>
    <w:rsid w:val="00533C83"/>
    <w:rsid w:val="00533DA3"/>
    <w:rsid w:val="005345CA"/>
    <w:rsid w:val="00536E2D"/>
    <w:rsid w:val="005415E3"/>
    <w:rsid w:val="00542F17"/>
    <w:rsid w:val="00544D95"/>
    <w:rsid w:val="00545E83"/>
    <w:rsid w:val="00547789"/>
    <w:rsid w:val="00550E92"/>
    <w:rsid w:val="00551156"/>
    <w:rsid w:val="00551428"/>
    <w:rsid w:val="005524EB"/>
    <w:rsid w:val="00553B64"/>
    <w:rsid w:val="00554571"/>
    <w:rsid w:val="00554C2A"/>
    <w:rsid w:val="00555899"/>
    <w:rsid w:val="005559FF"/>
    <w:rsid w:val="0055620E"/>
    <w:rsid w:val="00560749"/>
    <w:rsid w:val="005608CA"/>
    <w:rsid w:val="0056280C"/>
    <w:rsid w:val="00562E13"/>
    <w:rsid w:val="0056334B"/>
    <w:rsid w:val="00563B6A"/>
    <w:rsid w:val="00563D2B"/>
    <w:rsid w:val="0056427A"/>
    <w:rsid w:val="005644BD"/>
    <w:rsid w:val="0056480B"/>
    <w:rsid w:val="00564AFB"/>
    <w:rsid w:val="00564B44"/>
    <w:rsid w:val="005665FE"/>
    <w:rsid w:val="00566E80"/>
    <w:rsid w:val="00567109"/>
    <w:rsid w:val="00567255"/>
    <w:rsid w:val="0057124A"/>
    <w:rsid w:val="005730A0"/>
    <w:rsid w:val="00573340"/>
    <w:rsid w:val="00573481"/>
    <w:rsid w:val="00573F76"/>
    <w:rsid w:val="005744CC"/>
    <w:rsid w:val="005746C1"/>
    <w:rsid w:val="0057486A"/>
    <w:rsid w:val="00574901"/>
    <w:rsid w:val="005750B6"/>
    <w:rsid w:val="00575899"/>
    <w:rsid w:val="00575EBD"/>
    <w:rsid w:val="00577F96"/>
    <w:rsid w:val="0058038E"/>
    <w:rsid w:val="005830E7"/>
    <w:rsid w:val="00584C6F"/>
    <w:rsid w:val="005858D6"/>
    <w:rsid w:val="00585EA4"/>
    <w:rsid w:val="00585FF5"/>
    <w:rsid w:val="00586718"/>
    <w:rsid w:val="0058690D"/>
    <w:rsid w:val="00586CAE"/>
    <w:rsid w:val="00590F05"/>
    <w:rsid w:val="00591B07"/>
    <w:rsid w:val="00591F09"/>
    <w:rsid w:val="00594609"/>
    <w:rsid w:val="00594775"/>
    <w:rsid w:val="00595677"/>
    <w:rsid w:val="005A0182"/>
    <w:rsid w:val="005A052C"/>
    <w:rsid w:val="005A0712"/>
    <w:rsid w:val="005A2E12"/>
    <w:rsid w:val="005A35A3"/>
    <w:rsid w:val="005A4D4D"/>
    <w:rsid w:val="005A681D"/>
    <w:rsid w:val="005A7B7B"/>
    <w:rsid w:val="005B151D"/>
    <w:rsid w:val="005B4441"/>
    <w:rsid w:val="005B4695"/>
    <w:rsid w:val="005B4FAD"/>
    <w:rsid w:val="005B5471"/>
    <w:rsid w:val="005B6BF2"/>
    <w:rsid w:val="005B6C6C"/>
    <w:rsid w:val="005B73F3"/>
    <w:rsid w:val="005C009E"/>
    <w:rsid w:val="005C1288"/>
    <w:rsid w:val="005C3576"/>
    <w:rsid w:val="005C36AC"/>
    <w:rsid w:val="005C3C3B"/>
    <w:rsid w:val="005C3EE4"/>
    <w:rsid w:val="005C495F"/>
    <w:rsid w:val="005C52E6"/>
    <w:rsid w:val="005C5B9C"/>
    <w:rsid w:val="005C6305"/>
    <w:rsid w:val="005C6591"/>
    <w:rsid w:val="005D01E6"/>
    <w:rsid w:val="005D028B"/>
    <w:rsid w:val="005D0464"/>
    <w:rsid w:val="005D124C"/>
    <w:rsid w:val="005D15F3"/>
    <w:rsid w:val="005D1674"/>
    <w:rsid w:val="005D22F6"/>
    <w:rsid w:val="005D28C2"/>
    <w:rsid w:val="005D3B90"/>
    <w:rsid w:val="005D5557"/>
    <w:rsid w:val="005D59FD"/>
    <w:rsid w:val="005D7FE1"/>
    <w:rsid w:val="005E0F49"/>
    <w:rsid w:val="005E111C"/>
    <w:rsid w:val="005E2262"/>
    <w:rsid w:val="005E2FC0"/>
    <w:rsid w:val="005E50AF"/>
    <w:rsid w:val="005E5DDF"/>
    <w:rsid w:val="005E7BD5"/>
    <w:rsid w:val="005E7D98"/>
    <w:rsid w:val="005F092A"/>
    <w:rsid w:val="005F1579"/>
    <w:rsid w:val="005F1BBC"/>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3C67"/>
    <w:rsid w:val="00614927"/>
    <w:rsid w:val="006149FE"/>
    <w:rsid w:val="00614E53"/>
    <w:rsid w:val="00616505"/>
    <w:rsid w:val="00620445"/>
    <w:rsid w:val="00620904"/>
    <w:rsid w:val="00622A05"/>
    <w:rsid w:val="00624D1C"/>
    <w:rsid w:val="0062568D"/>
    <w:rsid w:val="006270F5"/>
    <w:rsid w:val="00627700"/>
    <w:rsid w:val="00627DB9"/>
    <w:rsid w:val="00627E80"/>
    <w:rsid w:val="00630AC1"/>
    <w:rsid w:val="00630C5B"/>
    <w:rsid w:val="0063103C"/>
    <w:rsid w:val="006313CA"/>
    <w:rsid w:val="00631F71"/>
    <w:rsid w:val="006330C8"/>
    <w:rsid w:val="006336EC"/>
    <w:rsid w:val="00633C67"/>
    <w:rsid w:val="00634FBF"/>
    <w:rsid w:val="00635541"/>
    <w:rsid w:val="00635BED"/>
    <w:rsid w:val="006364F4"/>
    <w:rsid w:val="00636F0F"/>
    <w:rsid w:val="006371D6"/>
    <w:rsid w:val="0064036D"/>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57EEA"/>
    <w:rsid w:val="006604D4"/>
    <w:rsid w:val="00661CAE"/>
    <w:rsid w:val="006626C6"/>
    <w:rsid w:val="00663F0C"/>
    <w:rsid w:val="006642E0"/>
    <w:rsid w:val="00665465"/>
    <w:rsid w:val="00666635"/>
    <w:rsid w:val="0066721B"/>
    <w:rsid w:val="00671CE7"/>
    <w:rsid w:val="00671D71"/>
    <w:rsid w:val="0067224A"/>
    <w:rsid w:val="006726DB"/>
    <w:rsid w:val="00676BC1"/>
    <w:rsid w:val="00676F1A"/>
    <w:rsid w:val="006801CB"/>
    <w:rsid w:val="00682343"/>
    <w:rsid w:val="00682561"/>
    <w:rsid w:val="00682DC2"/>
    <w:rsid w:val="00683317"/>
    <w:rsid w:val="00683CDC"/>
    <w:rsid w:val="00683D08"/>
    <w:rsid w:val="00685166"/>
    <w:rsid w:val="006851E5"/>
    <w:rsid w:val="00686C9A"/>
    <w:rsid w:val="00686E19"/>
    <w:rsid w:val="00686ED7"/>
    <w:rsid w:val="00692E53"/>
    <w:rsid w:val="00693D6F"/>
    <w:rsid w:val="00694074"/>
    <w:rsid w:val="00694696"/>
    <w:rsid w:val="00694C02"/>
    <w:rsid w:val="00694C3E"/>
    <w:rsid w:val="00695F90"/>
    <w:rsid w:val="006971B0"/>
    <w:rsid w:val="00697C49"/>
    <w:rsid w:val="00697D6B"/>
    <w:rsid w:val="006A03B7"/>
    <w:rsid w:val="006A07A0"/>
    <w:rsid w:val="006A138D"/>
    <w:rsid w:val="006A14C9"/>
    <w:rsid w:val="006A17CF"/>
    <w:rsid w:val="006A4B18"/>
    <w:rsid w:val="006A560C"/>
    <w:rsid w:val="006A6598"/>
    <w:rsid w:val="006A7295"/>
    <w:rsid w:val="006B0406"/>
    <w:rsid w:val="006B1747"/>
    <w:rsid w:val="006B18EE"/>
    <w:rsid w:val="006B1DB3"/>
    <w:rsid w:val="006B203C"/>
    <w:rsid w:val="006B2A14"/>
    <w:rsid w:val="006B395B"/>
    <w:rsid w:val="006B3A23"/>
    <w:rsid w:val="006B4B2C"/>
    <w:rsid w:val="006B5013"/>
    <w:rsid w:val="006B5AB2"/>
    <w:rsid w:val="006C0909"/>
    <w:rsid w:val="006C0A49"/>
    <w:rsid w:val="006C0FC1"/>
    <w:rsid w:val="006C5169"/>
    <w:rsid w:val="006C691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23"/>
    <w:rsid w:val="006E4BCE"/>
    <w:rsid w:val="006E545C"/>
    <w:rsid w:val="006E5513"/>
    <w:rsid w:val="006E6E1E"/>
    <w:rsid w:val="006F1CFF"/>
    <w:rsid w:val="006F201F"/>
    <w:rsid w:val="006F32C4"/>
    <w:rsid w:val="006F3F9A"/>
    <w:rsid w:val="006F4845"/>
    <w:rsid w:val="006F4D36"/>
    <w:rsid w:val="006F54A9"/>
    <w:rsid w:val="006F66FC"/>
    <w:rsid w:val="006F7D9E"/>
    <w:rsid w:val="007005BF"/>
    <w:rsid w:val="007023D7"/>
    <w:rsid w:val="00702B90"/>
    <w:rsid w:val="007031B5"/>
    <w:rsid w:val="007039F0"/>
    <w:rsid w:val="00703AE0"/>
    <w:rsid w:val="00704302"/>
    <w:rsid w:val="00704882"/>
    <w:rsid w:val="007050EE"/>
    <w:rsid w:val="007052AA"/>
    <w:rsid w:val="0070607F"/>
    <w:rsid w:val="00706318"/>
    <w:rsid w:val="00707972"/>
    <w:rsid w:val="00712026"/>
    <w:rsid w:val="0071235E"/>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06AE"/>
    <w:rsid w:val="00743F33"/>
    <w:rsid w:val="0074422D"/>
    <w:rsid w:val="007442E7"/>
    <w:rsid w:val="007445F4"/>
    <w:rsid w:val="007454E1"/>
    <w:rsid w:val="00746468"/>
    <w:rsid w:val="00746F3D"/>
    <w:rsid w:val="007478E5"/>
    <w:rsid w:val="00747BC8"/>
    <w:rsid w:val="007534E9"/>
    <w:rsid w:val="0075431E"/>
    <w:rsid w:val="007560A6"/>
    <w:rsid w:val="0075652C"/>
    <w:rsid w:val="00756E35"/>
    <w:rsid w:val="007615C4"/>
    <w:rsid w:val="0076254C"/>
    <w:rsid w:val="0077079C"/>
    <w:rsid w:val="00770D29"/>
    <w:rsid w:val="00774158"/>
    <w:rsid w:val="007752D9"/>
    <w:rsid w:val="00775DA0"/>
    <w:rsid w:val="00780B5E"/>
    <w:rsid w:val="007852FF"/>
    <w:rsid w:val="00785846"/>
    <w:rsid w:val="00787214"/>
    <w:rsid w:val="00787581"/>
    <w:rsid w:val="00787DD8"/>
    <w:rsid w:val="00790179"/>
    <w:rsid w:val="007908B8"/>
    <w:rsid w:val="00793A9D"/>
    <w:rsid w:val="00795B95"/>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5EE3"/>
    <w:rsid w:val="007B6366"/>
    <w:rsid w:val="007B6D3D"/>
    <w:rsid w:val="007B6F66"/>
    <w:rsid w:val="007B7E47"/>
    <w:rsid w:val="007C00B4"/>
    <w:rsid w:val="007C01EA"/>
    <w:rsid w:val="007C022D"/>
    <w:rsid w:val="007C100A"/>
    <w:rsid w:val="007C1C11"/>
    <w:rsid w:val="007C366E"/>
    <w:rsid w:val="007C43C9"/>
    <w:rsid w:val="007C75D2"/>
    <w:rsid w:val="007D0F78"/>
    <w:rsid w:val="007D110A"/>
    <w:rsid w:val="007D113E"/>
    <w:rsid w:val="007D29BF"/>
    <w:rsid w:val="007D2E94"/>
    <w:rsid w:val="007D2EBD"/>
    <w:rsid w:val="007D3407"/>
    <w:rsid w:val="007D3B8E"/>
    <w:rsid w:val="007D5816"/>
    <w:rsid w:val="007D613C"/>
    <w:rsid w:val="007E2177"/>
    <w:rsid w:val="007E281E"/>
    <w:rsid w:val="007E356A"/>
    <w:rsid w:val="007E55DF"/>
    <w:rsid w:val="007E6B01"/>
    <w:rsid w:val="007E6F9A"/>
    <w:rsid w:val="007E708D"/>
    <w:rsid w:val="007E7A18"/>
    <w:rsid w:val="007E7CEF"/>
    <w:rsid w:val="007F0274"/>
    <w:rsid w:val="007F0F67"/>
    <w:rsid w:val="007F1728"/>
    <w:rsid w:val="007F360A"/>
    <w:rsid w:val="007F45BE"/>
    <w:rsid w:val="007F6141"/>
    <w:rsid w:val="007F6D2A"/>
    <w:rsid w:val="007F70C8"/>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65D4"/>
    <w:rsid w:val="008174C5"/>
    <w:rsid w:val="0082114E"/>
    <w:rsid w:val="00822A4C"/>
    <w:rsid w:val="00825DF9"/>
    <w:rsid w:val="00826EA1"/>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3D6C"/>
    <w:rsid w:val="00884058"/>
    <w:rsid w:val="008852ED"/>
    <w:rsid w:val="0088565B"/>
    <w:rsid w:val="008859B2"/>
    <w:rsid w:val="0088626D"/>
    <w:rsid w:val="008866AC"/>
    <w:rsid w:val="00887B09"/>
    <w:rsid w:val="0089024F"/>
    <w:rsid w:val="00890770"/>
    <w:rsid w:val="00891B77"/>
    <w:rsid w:val="0089248E"/>
    <w:rsid w:val="00894E83"/>
    <w:rsid w:val="00894EE8"/>
    <w:rsid w:val="00897013"/>
    <w:rsid w:val="008A0050"/>
    <w:rsid w:val="008A10D9"/>
    <w:rsid w:val="008A1EA9"/>
    <w:rsid w:val="008A2208"/>
    <w:rsid w:val="008A5BB8"/>
    <w:rsid w:val="008A6CBD"/>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6354"/>
    <w:rsid w:val="008C63FD"/>
    <w:rsid w:val="008C645B"/>
    <w:rsid w:val="008C6D62"/>
    <w:rsid w:val="008C7995"/>
    <w:rsid w:val="008D0797"/>
    <w:rsid w:val="008D3ECF"/>
    <w:rsid w:val="008D59E8"/>
    <w:rsid w:val="008D7810"/>
    <w:rsid w:val="008E1118"/>
    <w:rsid w:val="008E19C4"/>
    <w:rsid w:val="008E660D"/>
    <w:rsid w:val="008E7E8B"/>
    <w:rsid w:val="008F1349"/>
    <w:rsid w:val="008F1B5F"/>
    <w:rsid w:val="008F295E"/>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F09"/>
    <w:rsid w:val="00917DEC"/>
    <w:rsid w:val="0092045D"/>
    <w:rsid w:val="009204BD"/>
    <w:rsid w:val="009215F4"/>
    <w:rsid w:val="00924F35"/>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46322"/>
    <w:rsid w:val="00951098"/>
    <w:rsid w:val="00951789"/>
    <w:rsid w:val="0095200E"/>
    <w:rsid w:val="0095291C"/>
    <w:rsid w:val="009531FA"/>
    <w:rsid w:val="00957064"/>
    <w:rsid w:val="00960B5C"/>
    <w:rsid w:val="00961497"/>
    <w:rsid w:val="00963F8D"/>
    <w:rsid w:val="009649D8"/>
    <w:rsid w:val="00965BEC"/>
    <w:rsid w:val="00966DEB"/>
    <w:rsid w:val="009701F7"/>
    <w:rsid w:val="0097044A"/>
    <w:rsid w:val="009706F3"/>
    <w:rsid w:val="00971C95"/>
    <w:rsid w:val="0097229B"/>
    <w:rsid w:val="009749A5"/>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CA4"/>
    <w:rsid w:val="00987D7D"/>
    <w:rsid w:val="00990EE4"/>
    <w:rsid w:val="0099146D"/>
    <w:rsid w:val="0099168E"/>
    <w:rsid w:val="00991893"/>
    <w:rsid w:val="00995B8F"/>
    <w:rsid w:val="00996493"/>
    <w:rsid w:val="009A09B3"/>
    <w:rsid w:val="009A137C"/>
    <w:rsid w:val="009A26EF"/>
    <w:rsid w:val="009A28E4"/>
    <w:rsid w:val="009A30EA"/>
    <w:rsid w:val="009A3BCF"/>
    <w:rsid w:val="009A4E53"/>
    <w:rsid w:val="009A5248"/>
    <w:rsid w:val="009A6044"/>
    <w:rsid w:val="009A6F77"/>
    <w:rsid w:val="009B1083"/>
    <w:rsid w:val="009B1FFC"/>
    <w:rsid w:val="009B54C4"/>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0ED4"/>
    <w:rsid w:val="009F2674"/>
    <w:rsid w:val="009F71D2"/>
    <w:rsid w:val="009F78B5"/>
    <w:rsid w:val="009F7B77"/>
    <w:rsid w:val="00A00507"/>
    <w:rsid w:val="00A00D43"/>
    <w:rsid w:val="00A01F80"/>
    <w:rsid w:val="00A02DE9"/>
    <w:rsid w:val="00A03836"/>
    <w:rsid w:val="00A04714"/>
    <w:rsid w:val="00A07BFE"/>
    <w:rsid w:val="00A10D7E"/>
    <w:rsid w:val="00A124E7"/>
    <w:rsid w:val="00A12B9C"/>
    <w:rsid w:val="00A13F09"/>
    <w:rsid w:val="00A178A5"/>
    <w:rsid w:val="00A17F3F"/>
    <w:rsid w:val="00A2113F"/>
    <w:rsid w:val="00A22336"/>
    <w:rsid w:val="00A230D3"/>
    <w:rsid w:val="00A244D7"/>
    <w:rsid w:val="00A27131"/>
    <w:rsid w:val="00A27B27"/>
    <w:rsid w:val="00A3025E"/>
    <w:rsid w:val="00A3274F"/>
    <w:rsid w:val="00A33FFF"/>
    <w:rsid w:val="00A34C78"/>
    <w:rsid w:val="00A360F3"/>
    <w:rsid w:val="00A3723A"/>
    <w:rsid w:val="00A373AB"/>
    <w:rsid w:val="00A37BEC"/>
    <w:rsid w:val="00A37CEA"/>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301"/>
    <w:rsid w:val="00A54803"/>
    <w:rsid w:val="00A56127"/>
    <w:rsid w:val="00A569F4"/>
    <w:rsid w:val="00A61ABF"/>
    <w:rsid w:val="00A625F2"/>
    <w:rsid w:val="00A63301"/>
    <w:rsid w:val="00A65210"/>
    <w:rsid w:val="00A6562A"/>
    <w:rsid w:val="00A65FEE"/>
    <w:rsid w:val="00A664B8"/>
    <w:rsid w:val="00A703CE"/>
    <w:rsid w:val="00A71B02"/>
    <w:rsid w:val="00A74326"/>
    <w:rsid w:val="00A744FE"/>
    <w:rsid w:val="00A74833"/>
    <w:rsid w:val="00A76E92"/>
    <w:rsid w:val="00A811D6"/>
    <w:rsid w:val="00A81885"/>
    <w:rsid w:val="00A82AFE"/>
    <w:rsid w:val="00A843B4"/>
    <w:rsid w:val="00A84562"/>
    <w:rsid w:val="00A84C9D"/>
    <w:rsid w:val="00A84E68"/>
    <w:rsid w:val="00A86B40"/>
    <w:rsid w:val="00A90136"/>
    <w:rsid w:val="00A9147D"/>
    <w:rsid w:val="00A91B10"/>
    <w:rsid w:val="00A91ECF"/>
    <w:rsid w:val="00A92831"/>
    <w:rsid w:val="00A93AE1"/>
    <w:rsid w:val="00A94083"/>
    <w:rsid w:val="00A95C85"/>
    <w:rsid w:val="00A961BA"/>
    <w:rsid w:val="00A973A6"/>
    <w:rsid w:val="00A97581"/>
    <w:rsid w:val="00A97861"/>
    <w:rsid w:val="00A97A77"/>
    <w:rsid w:val="00AA0820"/>
    <w:rsid w:val="00AA2039"/>
    <w:rsid w:val="00AA2F62"/>
    <w:rsid w:val="00AA3D2C"/>
    <w:rsid w:val="00AA42C0"/>
    <w:rsid w:val="00AA5103"/>
    <w:rsid w:val="00AA5A81"/>
    <w:rsid w:val="00AA5D6D"/>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9E1"/>
    <w:rsid w:val="00AE0C92"/>
    <w:rsid w:val="00AE2733"/>
    <w:rsid w:val="00AE3D17"/>
    <w:rsid w:val="00AE5E89"/>
    <w:rsid w:val="00AE62AC"/>
    <w:rsid w:val="00AF00BA"/>
    <w:rsid w:val="00AF11E4"/>
    <w:rsid w:val="00AF2272"/>
    <w:rsid w:val="00AF24CE"/>
    <w:rsid w:val="00AF2ACE"/>
    <w:rsid w:val="00AF349C"/>
    <w:rsid w:val="00AF37EF"/>
    <w:rsid w:val="00AF4009"/>
    <w:rsid w:val="00AF4FA6"/>
    <w:rsid w:val="00B007F8"/>
    <w:rsid w:val="00B01D05"/>
    <w:rsid w:val="00B02A26"/>
    <w:rsid w:val="00B05A7D"/>
    <w:rsid w:val="00B1077E"/>
    <w:rsid w:val="00B11D17"/>
    <w:rsid w:val="00B122E1"/>
    <w:rsid w:val="00B17489"/>
    <w:rsid w:val="00B228FF"/>
    <w:rsid w:val="00B229B1"/>
    <w:rsid w:val="00B23670"/>
    <w:rsid w:val="00B23EB7"/>
    <w:rsid w:val="00B26198"/>
    <w:rsid w:val="00B26443"/>
    <w:rsid w:val="00B26DE9"/>
    <w:rsid w:val="00B2746A"/>
    <w:rsid w:val="00B32B96"/>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0544"/>
    <w:rsid w:val="00B70A2B"/>
    <w:rsid w:val="00B721DA"/>
    <w:rsid w:val="00B725CD"/>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0AF"/>
    <w:rsid w:val="00BC433C"/>
    <w:rsid w:val="00BC4A31"/>
    <w:rsid w:val="00BC5514"/>
    <w:rsid w:val="00BC59B3"/>
    <w:rsid w:val="00BD0379"/>
    <w:rsid w:val="00BD04BD"/>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BF7C71"/>
    <w:rsid w:val="00C00142"/>
    <w:rsid w:val="00C0182B"/>
    <w:rsid w:val="00C022CA"/>
    <w:rsid w:val="00C044A9"/>
    <w:rsid w:val="00C07CCC"/>
    <w:rsid w:val="00C07E0E"/>
    <w:rsid w:val="00C10D5F"/>
    <w:rsid w:val="00C12A49"/>
    <w:rsid w:val="00C13580"/>
    <w:rsid w:val="00C1463F"/>
    <w:rsid w:val="00C148C6"/>
    <w:rsid w:val="00C15728"/>
    <w:rsid w:val="00C166E1"/>
    <w:rsid w:val="00C16D5C"/>
    <w:rsid w:val="00C17616"/>
    <w:rsid w:val="00C20C15"/>
    <w:rsid w:val="00C20C74"/>
    <w:rsid w:val="00C21D09"/>
    <w:rsid w:val="00C21D23"/>
    <w:rsid w:val="00C22307"/>
    <w:rsid w:val="00C22360"/>
    <w:rsid w:val="00C238C2"/>
    <w:rsid w:val="00C2592E"/>
    <w:rsid w:val="00C25B34"/>
    <w:rsid w:val="00C25E49"/>
    <w:rsid w:val="00C27B30"/>
    <w:rsid w:val="00C3067D"/>
    <w:rsid w:val="00C30849"/>
    <w:rsid w:val="00C30AA8"/>
    <w:rsid w:val="00C347BA"/>
    <w:rsid w:val="00C35416"/>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0F0"/>
    <w:rsid w:val="00C71495"/>
    <w:rsid w:val="00C71872"/>
    <w:rsid w:val="00C73A6D"/>
    <w:rsid w:val="00C7443E"/>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041"/>
    <w:rsid w:val="00C95728"/>
    <w:rsid w:val="00C957D9"/>
    <w:rsid w:val="00C963D2"/>
    <w:rsid w:val="00C970CF"/>
    <w:rsid w:val="00C979CF"/>
    <w:rsid w:val="00CA0CAA"/>
    <w:rsid w:val="00CA0D27"/>
    <w:rsid w:val="00CA2DF4"/>
    <w:rsid w:val="00CA324F"/>
    <w:rsid w:val="00CA3470"/>
    <w:rsid w:val="00CA3A40"/>
    <w:rsid w:val="00CA44D9"/>
    <w:rsid w:val="00CA568D"/>
    <w:rsid w:val="00CA58C5"/>
    <w:rsid w:val="00CA6030"/>
    <w:rsid w:val="00CA6230"/>
    <w:rsid w:val="00CA6343"/>
    <w:rsid w:val="00CA7470"/>
    <w:rsid w:val="00CB0973"/>
    <w:rsid w:val="00CB2D8B"/>
    <w:rsid w:val="00CB35D9"/>
    <w:rsid w:val="00CB3B00"/>
    <w:rsid w:val="00CB43C5"/>
    <w:rsid w:val="00CB4E64"/>
    <w:rsid w:val="00CB5978"/>
    <w:rsid w:val="00CB5E50"/>
    <w:rsid w:val="00CC0437"/>
    <w:rsid w:val="00CC14AC"/>
    <w:rsid w:val="00CC192D"/>
    <w:rsid w:val="00CC33D2"/>
    <w:rsid w:val="00CC4896"/>
    <w:rsid w:val="00CC7069"/>
    <w:rsid w:val="00CD0F22"/>
    <w:rsid w:val="00CD32C6"/>
    <w:rsid w:val="00CD46E0"/>
    <w:rsid w:val="00CD69FF"/>
    <w:rsid w:val="00CE11DC"/>
    <w:rsid w:val="00CE2698"/>
    <w:rsid w:val="00CE38F5"/>
    <w:rsid w:val="00CE43EF"/>
    <w:rsid w:val="00CE657F"/>
    <w:rsid w:val="00CE66A0"/>
    <w:rsid w:val="00CE6EFF"/>
    <w:rsid w:val="00CF2A51"/>
    <w:rsid w:val="00CF481E"/>
    <w:rsid w:val="00CF66E8"/>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64C"/>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5D02"/>
    <w:rsid w:val="00D27D37"/>
    <w:rsid w:val="00D310B7"/>
    <w:rsid w:val="00D31B82"/>
    <w:rsid w:val="00D326E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BDF"/>
    <w:rsid w:val="00D47DAE"/>
    <w:rsid w:val="00D47DBF"/>
    <w:rsid w:val="00D47EEC"/>
    <w:rsid w:val="00D5161C"/>
    <w:rsid w:val="00D532BE"/>
    <w:rsid w:val="00D53E59"/>
    <w:rsid w:val="00D54B3A"/>
    <w:rsid w:val="00D54B8F"/>
    <w:rsid w:val="00D554F0"/>
    <w:rsid w:val="00D55EF4"/>
    <w:rsid w:val="00D61105"/>
    <w:rsid w:val="00D613D8"/>
    <w:rsid w:val="00D62209"/>
    <w:rsid w:val="00D62C61"/>
    <w:rsid w:val="00D6453F"/>
    <w:rsid w:val="00D65B08"/>
    <w:rsid w:val="00D65FCE"/>
    <w:rsid w:val="00D669C0"/>
    <w:rsid w:val="00D66DF5"/>
    <w:rsid w:val="00D67A01"/>
    <w:rsid w:val="00D70450"/>
    <w:rsid w:val="00D70480"/>
    <w:rsid w:val="00D7100A"/>
    <w:rsid w:val="00D7101A"/>
    <w:rsid w:val="00D7110D"/>
    <w:rsid w:val="00D73D72"/>
    <w:rsid w:val="00D74D5C"/>
    <w:rsid w:val="00D761E6"/>
    <w:rsid w:val="00D76AFE"/>
    <w:rsid w:val="00D76EAB"/>
    <w:rsid w:val="00D77B66"/>
    <w:rsid w:val="00D77BB4"/>
    <w:rsid w:val="00D8024F"/>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974E5"/>
    <w:rsid w:val="00DA0004"/>
    <w:rsid w:val="00DA206A"/>
    <w:rsid w:val="00DA3093"/>
    <w:rsid w:val="00DA34D2"/>
    <w:rsid w:val="00DA3C19"/>
    <w:rsid w:val="00DA3F44"/>
    <w:rsid w:val="00DA4289"/>
    <w:rsid w:val="00DA42B8"/>
    <w:rsid w:val="00DA4435"/>
    <w:rsid w:val="00DA5459"/>
    <w:rsid w:val="00DA5F26"/>
    <w:rsid w:val="00DA60C8"/>
    <w:rsid w:val="00DB0344"/>
    <w:rsid w:val="00DB0754"/>
    <w:rsid w:val="00DB0BF8"/>
    <w:rsid w:val="00DB11ED"/>
    <w:rsid w:val="00DB2A56"/>
    <w:rsid w:val="00DB3ED1"/>
    <w:rsid w:val="00DB4290"/>
    <w:rsid w:val="00DB704D"/>
    <w:rsid w:val="00DC000A"/>
    <w:rsid w:val="00DC2E63"/>
    <w:rsid w:val="00DC34C9"/>
    <w:rsid w:val="00DC3DBC"/>
    <w:rsid w:val="00DC4248"/>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0C3"/>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342"/>
    <w:rsid w:val="00E06A43"/>
    <w:rsid w:val="00E10DC7"/>
    <w:rsid w:val="00E12087"/>
    <w:rsid w:val="00E12590"/>
    <w:rsid w:val="00E14DAA"/>
    <w:rsid w:val="00E14E86"/>
    <w:rsid w:val="00E14FE9"/>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74D"/>
    <w:rsid w:val="00E43A68"/>
    <w:rsid w:val="00E43EE0"/>
    <w:rsid w:val="00E4402B"/>
    <w:rsid w:val="00E443C1"/>
    <w:rsid w:val="00E5008A"/>
    <w:rsid w:val="00E5228F"/>
    <w:rsid w:val="00E52547"/>
    <w:rsid w:val="00E561CD"/>
    <w:rsid w:val="00E615ED"/>
    <w:rsid w:val="00E620A5"/>
    <w:rsid w:val="00E639DE"/>
    <w:rsid w:val="00E666FB"/>
    <w:rsid w:val="00E66739"/>
    <w:rsid w:val="00E673AF"/>
    <w:rsid w:val="00E678DF"/>
    <w:rsid w:val="00E67D47"/>
    <w:rsid w:val="00E71A5B"/>
    <w:rsid w:val="00E71ECE"/>
    <w:rsid w:val="00E729DD"/>
    <w:rsid w:val="00E72B0C"/>
    <w:rsid w:val="00E73C27"/>
    <w:rsid w:val="00E73D57"/>
    <w:rsid w:val="00E7526A"/>
    <w:rsid w:val="00E75E85"/>
    <w:rsid w:val="00E76AC5"/>
    <w:rsid w:val="00E77B5B"/>
    <w:rsid w:val="00E84359"/>
    <w:rsid w:val="00E844F8"/>
    <w:rsid w:val="00E86FF6"/>
    <w:rsid w:val="00E87168"/>
    <w:rsid w:val="00E96DA7"/>
    <w:rsid w:val="00E96F5A"/>
    <w:rsid w:val="00E97036"/>
    <w:rsid w:val="00E97E5A"/>
    <w:rsid w:val="00EA0EAA"/>
    <w:rsid w:val="00EA10D4"/>
    <w:rsid w:val="00EA1107"/>
    <w:rsid w:val="00EA16C3"/>
    <w:rsid w:val="00EA1BEA"/>
    <w:rsid w:val="00EA1C06"/>
    <w:rsid w:val="00EA2398"/>
    <w:rsid w:val="00EA2C8C"/>
    <w:rsid w:val="00EA2EC3"/>
    <w:rsid w:val="00EA2FBE"/>
    <w:rsid w:val="00EA3755"/>
    <w:rsid w:val="00EA466D"/>
    <w:rsid w:val="00EA5A63"/>
    <w:rsid w:val="00EB0C9F"/>
    <w:rsid w:val="00EB1F93"/>
    <w:rsid w:val="00EB2AC9"/>
    <w:rsid w:val="00EB3748"/>
    <w:rsid w:val="00EB4BC6"/>
    <w:rsid w:val="00EB5C5A"/>
    <w:rsid w:val="00EB64FE"/>
    <w:rsid w:val="00EC0BCE"/>
    <w:rsid w:val="00EC1AB8"/>
    <w:rsid w:val="00EC267E"/>
    <w:rsid w:val="00EC2A5A"/>
    <w:rsid w:val="00EC30DC"/>
    <w:rsid w:val="00EC313B"/>
    <w:rsid w:val="00EC39E4"/>
    <w:rsid w:val="00EC473E"/>
    <w:rsid w:val="00ED063D"/>
    <w:rsid w:val="00ED0B0B"/>
    <w:rsid w:val="00ED11FC"/>
    <w:rsid w:val="00ED120F"/>
    <w:rsid w:val="00ED185D"/>
    <w:rsid w:val="00ED4F24"/>
    <w:rsid w:val="00ED55AD"/>
    <w:rsid w:val="00ED74E3"/>
    <w:rsid w:val="00ED7795"/>
    <w:rsid w:val="00ED7E59"/>
    <w:rsid w:val="00EE0D36"/>
    <w:rsid w:val="00EE0E56"/>
    <w:rsid w:val="00EE10DB"/>
    <w:rsid w:val="00EE2378"/>
    <w:rsid w:val="00EE2B8C"/>
    <w:rsid w:val="00EE4BA1"/>
    <w:rsid w:val="00EE4C40"/>
    <w:rsid w:val="00EE614F"/>
    <w:rsid w:val="00EE63BE"/>
    <w:rsid w:val="00EE6497"/>
    <w:rsid w:val="00EE6CA6"/>
    <w:rsid w:val="00EE746C"/>
    <w:rsid w:val="00EF0A42"/>
    <w:rsid w:val="00EF2663"/>
    <w:rsid w:val="00EF29A3"/>
    <w:rsid w:val="00EF34E4"/>
    <w:rsid w:val="00EF3B2B"/>
    <w:rsid w:val="00EF45BC"/>
    <w:rsid w:val="00EF47AF"/>
    <w:rsid w:val="00EF4994"/>
    <w:rsid w:val="00EF7668"/>
    <w:rsid w:val="00F01E0F"/>
    <w:rsid w:val="00F03BFC"/>
    <w:rsid w:val="00F04ADD"/>
    <w:rsid w:val="00F068DA"/>
    <w:rsid w:val="00F1127B"/>
    <w:rsid w:val="00F113BB"/>
    <w:rsid w:val="00F13C1E"/>
    <w:rsid w:val="00F14005"/>
    <w:rsid w:val="00F144A4"/>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123"/>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0502"/>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05B"/>
    <w:rsid w:val="00F97147"/>
    <w:rsid w:val="00F972CE"/>
    <w:rsid w:val="00FA2642"/>
    <w:rsid w:val="00FA3C0D"/>
    <w:rsid w:val="00FA4497"/>
    <w:rsid w:val="00FA4DFC"/>
    <w:rsid w:val="00FA65AD"/>
    <w:rsid w:val="00FA6870"/>
    <w:rsid w:val="00FB1B0D"/>
    <w:rsid w:val="00FB3E0A"/>
    <w:rsid w:val="00FB4578"/>
    <w:rsid w:val="00FC20AC"/>
    <w:rsid w:val="00FC535F"/>
    <w:rsid w:val="00FC5749"/>
    <w:rsid w:val="00FD045C"/>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2CB8"/>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 w:type="character" w:styleId="UnresolvedMention">
    <w:name w:val="Unresolved Mention"/>
    <w:basedOn w:val="DefaultParagraphFont"/>
    <w:uiPriority w:val="99"/>
    <w:semiHidden/>
    <w:unhideWhenUsed/>
    <w:rsid w:val="00B3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18975948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1637665">
      <w:bodyDiv w:val="1"/>
      <w:marLeft w:val="0"/>
      <w:marRight w:val="0"/>
      <w:marTop w:val="0"/>
      <w:marBottom w:val="0"/>
      <w:divBdr>
        <w:top w:val="none" w:sz="0" w:space="0" w:color="auto"/>
        <w:left w:val="none" w:sz="0" w:space="0" w:color="auto"/>
        <w:bottom w:val="none" w:sz="0" w:space="0" w:color="auto"/>
        <w:right w:val="none" w:sz="0" w:space="0" w:color="auto"/>
      </w:divBdr>
    </w:div>
    <w:div w:id="52174398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0336">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12836">
      <w:bodyDiv w:val="1"/>
      <w:marLeft w:val="0"/>
      <w:marRight w:val="0"/>
      <w:marTop w:val="0"/>
      <w:marBottom w:val="0"/>
      <w:divBdr>
        <w:top w:val="none" w:sz="0" w:space="0" w:color="auto"/>
        <w:left w:val="none" w:sz="0" w:space="0" w:color="auto"/>
        <w:bottom w:val="none" w:sz="0" w:space="0" w:color="auto"/>
        <w:right w:val="none" w:sz="0" w:space="0" w:color="auto"/>
      </w:divBdr>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927347086">
      <w:bodyDiv w:val="1"/>
      <w:marLeft w:val="0"/>
      <w:marRight w:val="0"/>
      <w:marTop w:val="0"/>
      <w:marBottom w:val="0"/>
      <w:divBdr>
        <w:top w:val="none" w:sz="0" w:space="0" w:color="auto"/>
        <w:left w:val="none" w:sz="0" w:space="0" w:color="auto"/>
        <w:bottom w:val="none" w:sz="0" w:space="0" w:color="auto"/>
        <w:right w:val="none" w:sz="0" w:space="0" w:color="auto"/>
      </w:divBdr>
    </w:div>
    <w:div w:id="993218494">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124038762">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1899">
      <w:bodyDiv w:val="1"/>
      <w:marLeft w:val="0"/>
      <w:marRight w:val="0"/>
      <w:marTop w:val="0"/>
      <w:marBottom w:val="0"/>
      <w:divBdr>
        <w:top w:val="none" w:sz="0" w:space="0" w:color="auto"/>
        <w:left w:val="none" w:sz="0" w:space="0" w:color="auto"/>
        <w:bottom w:val="none" w:sz="0" w:space="0" w:color="auto"/>
        <w:right w:val="none" w:sz="0" w:space="0" w:color="auto"/>
      </w:divBdr>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1326579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3480664">
      <w:bodyDiv w:val="1"/>
      <w:marLeft w:val="0"/>
      <w:marRight w:val="0"/>
      <w:marTop w:val="0"/>
      <w:marBottom w:val="0"/>
      <w:divBdr>
        <w:top w:val="none" w:sz="0" w:space="0" w:color="auto"/>
        <w:left w:val="none" w:sz="0" w:space="0" w:color="auto"/>
        <w:bottom w:val="none" w:sz="0" w:space="0" w:color="auto"/>
        <w:right w:val="none" w:sz="0" w:space="0" w:color="auto"/>
      </w:divBdr>
    </w:div>
    <w:div w:id="1752240177">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99508852">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062240416">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Gree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B799811D4554CB312036CFD992D05" ma:contentTypeVersion="16" ma:contentTypeDescription="Create a new document." ma:contentTypeScope="" ma:versionID="026ef6c4d23da10b3dfd5814bb4846cf">
  <xsd:schema xmlns:xsd="http://www.w3.org/2001/XMLSchema" xmlns:xs="http://www.w3.org/2001/XMLSchema" xmlns:p="http://schemas.microsoft.com/office/2006/metadata/properties" xmlns:ns3="704b8294-c590-44fd-8748-d300a53ef586" xmlns:ns4="68bbca93-138b-4be9-8914-f0d28379d5e9" targetNamespace="http://schemas.microsoft.com/office/2006/metadata/properties" ma:root="true" ma:fieldsID="519c9f0ea5632234a5a58309804af0f3" ns3:_="" ns4:_="">
    <xsd:import namespace="704b8294-c590-44fd-8748-d300a53ef586"/>
    <xsd:import namespace="68bbca93-138b-4be9-8914-f0d28379d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8294-c590-44fd-8748-d300a53e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ca93-138b-4be9-8914-f0d28379d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04b8294-c590-44fd-8748-d300a53ef5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42FC-76E5-465C-B6AD-3A9DAAC5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8294-c590-44fd-8748-d300a53ef586"/>
    <ds:schemaRef ds:uri="68bbca93-138b-4be9-8914-f0d28379d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704b8294-c590-44fd-8748-d300a53ef586"/>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66F8312C-F1D7-4922-9769-37DE9E70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2</cp:revision>
  <cp:lastPrinted>2020-01-02T13:33:00Z</cp:lastPrinted>
  <dcterms:created xsi:type="dcterms:W3CDTF">2024-09-12T19:54:00Z</dcterms:created>
  <dcterms:modified xsi:type="dcterms:W3CDTF">2024-09-12T19:54:00Z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0x010100E8EB799811D4554CB312036CFD992D05</vt:lpwstr>
  </property>
  <property fmtid="{D5CDD505-2E9C-101B-9397-08002B2CF9AE}" pid="3" name="GrammarlyDocumentId">
    <vt:lpwstr>7d7f47618d83c2a614eae8e92ee91effc0cc85264b09af4fa82024a6c4cb3137</vt:lpwstr>
  </property>
</Properties>
</file>