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3DAD9" w14:textId="7BE3653C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0EB26" wp14:editId="1C991522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FF65B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E70E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">
                <v:textbox>
                  <w:txbxContent>
                    <w:p w14:paraId="25EFF65B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5DAFBB36" wp14:editId="39ADEFBE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F72D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7ADCAF14" w14:textId="156E27F5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F359ED4" w14:textId="3A2E2AF6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471B21ED" w14:textId="59ABAF2D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4BD360E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2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0A708BD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771447CA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0FC1010D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728B75F3" w14:textId="34762D06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76F16520" w14:textId="0544A066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25C16946" w14:textId="77777777" w:rsidR="006E5513" w:rsidRPr="00DC7383" w:rsidRDefault="006E5513" w:rsidP="00567D95">
      <w:pPr>
        <w:spacing w:after="120" w:line="360" w:lineRule="auto"/>
        <w:jc w:val="center"/>
        <w:rPr>
          <w:rFonts w:cs="Arial"/>
          <w:b/>
          <w:sz w:val="22"/>
          <w:szCs w:val="22"/>
        </w:rPr>
      </w:pPr>
    </w:p>
    <w:p w14:paraId="39EF4F0E" w14:textId="5268E781" w:rsidR="00A45529" w:rsidRPr="002543F2" w:rsidRDefault="00613A29" w:rsidP="002543F2">
      <w:pPr>
        <w:spacing w:line="259" w:lineRule="auto"/>
        <w:jc w:val="center"/>
        <w:rPr>
          <w:rFonts w:asciiTheme="majorHAnsi" w:eastAsia="Calibri" w:hAnsiTheme="majorHAnsi" w:cstheme="majorHAnsi"/>
          <w:b/>
          <w:spacing w:val="-2"/>
          <w:sz w:val="30"/>
          <w:szCs w:val="30"/>
        </w:rPr>
      </w:pPr>
      <w:r w:rsidRPr="002543F2">
        <w:rPr>
          <w:rFonts w:asciiTheme="majorHAnsi" w:eastAsia="Calibri" w:hAnsiTheme="majorHAnsi" w:cstheme="majorHAnsi"/>
          <w:b/>
          <w:spacing w:val="-2"/>
          <w:sz w:val="30"/>
          <w:szCs w:val="30"/>
        </w:rPr>
        <w:t xml:space="preserve">TekniPlex </w:t>
      </w:r>
      <w:r w:rsidR="002543F2" w:rsidRPr="002543F2">
        <w:rPr>
          <w:rFonts w:asciiTheme="majorHAnsi" w:eastAsia="Calibri" w:hAnsiTheme="majorHAnsi" w:cstheme="majorHAnsi"/>
          <w:b/>
          <w:spacing w:val="-2"/>
          <w:sz w:val="30"/>
          <w:szCs w:val="30"/>
        </w:rPr>
        <w:t xml:space="preserve">Hires </w:t>
      </w:r>
      <w:r w:rsidR="002543F2" w:rsidRPr="002543F2">
        <w:rPr>
          <w:rFonts w:asciiTheme="majorHAnsi" w:hAnsiTheme="majorHAnsi" w:cstheme="majorHAnsi"/>
          <w:b/>
          <w:color w:val="000000"/>
          <w:sz w:val="30"/>
          <w:szCs w:val="30"/>
        </w:rPr>
        <w:t>Rahul Goturi as Chief Information Officer</w:t>
      </w:r>
      <w:r w:rsidR="005E550A" w:rsidRPr="002543F2">
        <w:rPr>
          <w:rFonts w:asciiTheme="majorHAnsi" w:eastAsia="Calibri" w:hAnsiTheme="majorHAnsi" w:cstheme="majorHAnsi"/>
          <w:b/>
          <w:spacing w:val="-2"/>
          <w:sz w:val="30"/>
          <w:szCs w:val="30"/>
        </w:rPr>
        <w:t xml:space="preserve"> </w:t>
      </w:r>
    </w:p>
    <w:p w14:paraId="4044237B" w14:textId="77777777" w:rsidR="00A45529" w:rsidRPr="00567D95" w:rsidRDefault="00A45529" w:rsidP="002C55A3">
      <w:pPr>
        <w:spacing w:line="259" w:lineRule="auto"/>
        <w:jc w:val="center"/>
        <w:rPr>
          <w:rFonts w:ascii="Arial" w:eastAsia="Calibri" w:hAnsi="Arial"/>
          <w:b/>
          <w:spacing w:val="-2"/>
        </w:rPr>
      </w:pPr>
    </w:p>
    <w:p w14:paraId="31A3A830" w14:textId="4057BABB" w:rsidR="00451C42" w:rsidRDefault="002543F2" w:rsidP="005E550A">
      <w:pPr>
        <w:spacing w:line="288" w:lineRule="auto"/>
        <w:jc w:val="center"/>
        <w:rPr>
          <w:rFonts w:ascii="Arial" w:eastAsia="Calibri" w:hAnsi="Arial"/>
          <w:b/>
          <w:i/>
          <w:iCs/>
          <w:spacing w:val="-2"/>
        </w:rPr>
      </w:pPr>
      <w:r w:rsidRPr="00451C42">
        <w:rPr>
          <w:rFonts w:ascii="Arial" w:eastAsia="Calibri" w:hAnsi="Arial"/>
          <w:b/>
          <w:i/>
          <w:iCs/>
          <w:spacing w:val="-2"/>
        </w:rPr>
        <w:t xml:space="preserve">Executive-level move coincides with retirement of longtime CIO Jeff Rishel; </w:t>
      </w:r>
    </w:p>
    <w:p w14:paraId="33642F4B" w14:textId="043D3F33" w:rsidR="005E550A" w:rsidRPr="00451C42" w:rsidRDefault="002543F2" w:rsidP="005E550A">
      <w:pPr>
        <w:spacing w:line="288" w:lineRule="auto"/>
        <w:jc w:val="center"/>
        <w:rPr>
          <w:rFonts w:ascii="Arial" w:eastAsia="Calibri" w:hAnsi="Arial"/>
          <w:b/>
          <w:i/>
          <w:iCs/>
          <w:spacing w:val="-2"/>
        </w:rPr>
      </w:pPr>
      <w:r w:rsidRPr="00451C42">
        <w:rPr>
          <w:rFonts w:ascii="Arial" w:eastAsia="Calibri" w:hAnsi="Arial"/>
          <w:b/>
          <w:i/>
          <w:iCs/>
          <w:spacing w:val="-2"/>
        </w:rPr>
        <w:t>Goturi brings more than 15 years of CIO experience at global organizations.</w:t>
      </w:r>
    </w:p>
    <w:p w14:paraId="032380B0" w14:textId="482957CB" w:rsidR="00410BD8" w:rsidRPr="00567D95" w:rsidRDefault="00410BD8" w:rsidP="00567D95">
      <w:pPr>
        <w:spacing w:after="180" w:line="259" w:lineRule="auto"/>
        <w:rPr>
          <w:rFonts w:ascii="Arial" w:eastAsia="Calibri" w:hAnsi="Arial"/>
          <w:b/>
        </w:rPr>
      </w:pPr>
    </w:p>
    <w:p w14:paraId="252694A9" w14:textId="4C1761EA" w:rsidR="00C4405C" w:rsidRPr="00DC1BD6" w:rsidRDefault="00237EBB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  <w:r w:rsidRPr="00DC1BD6">
        <w:rPr>
          <w:rFonts w:asciiTheme="majorHAnsi" w:eastAsia="Calibri" w:hAnsiTheme="majorHAnsi" w:cstheme="majorHAnsi"/>
          <w:bCs/>
          <w:i/>
          <w:iCs/>
          <w:color w:val="000000" w:themeColor="text1"/>
        </w:rPr>
        <w:t>Holland, OH</w:t>
      </w:r>
      <w:r w:rsidR="00A86066" w:rsidRPr="00DC1BD6">
        <w:rPr>
          <w:rStyle w:val="CommentReference"/>
          <w:sz w:val="18"/>
          <w:szCs w:val="18"/>
        </w:rPr>
        <w:t xml:space="preserve"> </w:t>
      </w:r>
      <w:r w:rsidR="00986E28" w:rsidRPr="00DC1BD6">
        <w:rPr>
          <w:rFonts w:asciiTheme="majorHAnsi" w:eastAsia="Calibri" w:hAnsiTheme="majorHAnsi" w:cstheme="majorHAnsi"/>
          <w:bCs/>
          <w:i/>
          <w:iCs/>
          <w:color w:val="000000" w:themeColor="text1"/>
        </w:rPr>
        <w:t>–</w:t>
      </w:r>
      <w:r w:rsidR="007E708D" w:rsidRPr="00DC1BD6">
        <w:rPr>
          <w:rFonts w:asciiTheme="majorHAnsi" w:eastAsia="Calibri" w:hAnsiTheme="majorHAnsi" w:cstheme="majorHAnsi"/>
          <w:bCs/>
          <w:i/>
          <w:iCs/>
          <w:color w:val="000000" w:themeColor="text1"/>
        </w:rPr>
        <w:t xml:space="preserve"> </w:t>
      </w:r>
      <w:r w:rsidR="00410BD8" w:rsidRPr="00DC1BD6">
        <w:rPr>
          <w:rFonts w:asciiTheme="majorHAnsi" w:eastAsia="Calibri" w:hAnsiTheme="majorHAnsi" w:cstheme="majorHAnsi"/>
          <w:b/>
          <w:bCs/>
          <w:color w:val="000000" w:themeColor="text1"/>
        </w:rPr>
        <w:t>TekniPlex</w:t>
      </w:r>
      <w:r w:rsidR="007E708D" w:rsidRPr="00DC1BD6">
        <w:rPr>
          <w:rFonts w:asciiTheme="majorHAnsi" w:eastAsia="Calibri" w:hAnsiTheme="majorHAnsi" w:cstheme="majorHAnsi"/>
          <w:color w:val="000000" w:themeColor="text1"/>
        </w:rPr>
        <w:t>,</w:t>
      </w:r>
      <w:r w:rsidR="00986E28" w:rsidRPr="00DC1BD6">
        <w:rPr>
          <w:rFonts w:asciiTheme="majorHAnsi" w:eastAsia="Calibri" w:hAnsiTheme="majorHAnsi" w:cstheme="majorHAnsi"/>
          <w:b/>
          <w:bCs/>
          <w:color w:val="000000" w:themeColor="text1"/>
        </w:rPr>
        <w:t xml:space="preserve"> </w:t>
      </w:r>
      <w:r w:rsidR="00A45529" w:rsidRPr="00DC1BD6">
        <w:rPr>
          <w:rFonts w:asciiTheme="majorHAnsi" w:eastAsia="Calibri" w:hAnsiTheme="majorHAnsi" w:cstheme="majorHAnsi"/>
          <w:color w:val="000000" w:themeColor="text1"/>
        </w:rPr>
        <w:t>a globally integrated provider of innovative solutions through materials science and manufacturing technologies,</w:t>
      </w:r>
      <w:r w:rsidR="004354C6" w:rsidRPr="00DC1BD6">
        <w:rPr>
          <w:rFonts w:asciiTheme="majorHAnsi" w:hAnsiTheme="majorHAnsi" w:cstheme="majorHAnsi"/>
          <w:color w:val="000000" w:themeColor="text1"/>
        </w:rPr>
        <w:t xml:space="preserve"> </w:t>
      </w:r>
      <w:r w:rsidR="002543F2" w:rsidRPr="00DC1BD6">
        <w:rPr>
          <w:rFonts w:asciiTheme="majorHAnsi" w:hAnsiTheme="majorHAnsi" w:cstheme="majorHAnsi"/>
          <w:color w:val="000000" w:themeColor="text1"/>
        </w:rPr>
        <w:t xml:space="preserve">has hired veteran IT </w:t>
      </w:r>
      <w:r w:rsidR="0013126C" w:rsidRPr="00DC1BD6">
        <w:rPr>
          <w:rFonts w:asciiTheme="majorHAnsi" w:hAnsiTheme="majorHAnsi" w:cstheme="majorHAnsi"/>
          <w:color w:val="000000" w:themeColor="text1"/>
        </w:rPr>
        <w:t xml:space="preserve">executive </w:t>
      </w:r>
      <w:r w:rsidR="002543F2" w:rsidRPr="00DC1BD6">
        <w:rPr>
          <w:rFonts w:asciiTheme="majorHAnsi" w:hAnsiTheme="majorHAnsi" w:cstheme="majorHAnsi"/>
          <w:b/>
          <w:bCs/>
          <w:color w:val="000000" w:themeColor="text1"/>
        </w:rPr>
        <w:t>Rahul Goturi</w:t>
      </w:r>
      <w:r w:rsidR="002543F2" w:rsidRPr="00DC1BD6">
        <w:rPr>
          <w:rFonts w:asciiTheme="majorHAnsi" w:hAnsiTheme="majorHAnsi" w:cstheme="majorHAnsi"/>
          <w:color w:val="000000" w:themeColor="text1"/>
        </w:rPr>
        <w:t xml:space="preserve"> as its </w:t>
      </w:r>
      <w:r w:rsidR="002543F2" w:rsidRPr="00DC1BD6">
        <w:rPr>
          <w:rFonts w:asciiTheme="majorHAnsi" w:hAnsiTheme="majorHAnsi" w:cstheme="majorHAnsi"/>
          <w:b/>
          <w:bCs/>
          <w:color w:val="000000" w:themeColor="text1"/>
        </w:rPr>
        <w:t>Chief Information Officer (CIO)</w:t>
      </w:r>
      <w:r w:rsidR="002543F2" w:rsidRPr="00DC1BD6">
        <w:rPr>
          <w:rFonts w:asciiTheme="majorHAnsi" w:hAnsiTheme="majorHAnsi" w:cstheme="majorHAnsi"/>
          <w:color w:val="000000" w:themeColor="text1"/>
        </w:rPr>
        <w:t>. Goturi brings over 2</w:t>
      </w:r>
      <w:r w:rsidR="00705778" w:rsidRPr="00DC1BD6">
        <w:rPr>
          <w:rFonts w:asciiTheme="majorHAnsi" w:hAnsiTheme="majorHAnsi" w:cstheme="majorHAnsi"/>
          <w:color w:val="000000" w:themeColor="text1"/>
        </w:rPr>
        <w:t>5</w:t>
      </w:r>
      <w:r w:rsidR="002543F2" w:rsidRPr="00DC1BD6">
        <w:rPr>
          <w:rFonts w:asciiTheme="majorHAnsi" w:hAnsiTheme="majorHAnsi" w:cstheme="majorHAnsi"/>
          <w:color w:val="000000" w:themeColor="text1"/>
        </w:rPr>
        <w:t xml:space="preserve"> years of IT experience to TekniPlex, including a deep background</w:t>
      </w:r>
      <w:r w:rsidR="0080252A" w:rsidRPr="00DC1BD6">
        <w:rPr>
          <w:rFonts w:asciiTheme="majorHAnsi" w:hAnsiTheme="majorHAnsi" w:cstheme="majorHAnsi"/>
          <w:color w:val="000000" w:themeColor="text1"/>
        </w:rPr>
        <w:t xml:space="preserve"> with</w:t>
      </w:r>
      <w:r w:rsidR="000870AA" w:rsidRPr="00DC1BD6">
        <w:rPr>
          <w:rFonts w:asciiTheme="majorHAnsi" w:hAnsiTheme="majorHAnsi" w:cstheme="majorHAnsi"/>
          <w:color w:val="000000" w:themeColor="text1"/>
        </w:rPr>
        <w:t xml:space="preserve"> </w:t>
      </w:r>
      <w:r w:rsidR="0080252A" w:rsidRPr="00DC1BD6">
        <w:rPr>
          <w:rFonts w:asciiTheme="majorHAnsi" w:hAnsiTheme="majorHAnsi" w:cstheme="majorHAnsi"/>
          <w:color w:val="000000" w:themeColor="text1"/>
        </w:rPr>
        <w:t>g</w:t>
      </w:r>
      <w:r w:rsidR="000870AA" w:rsidRPr="00DC1BD6">
        <w:rPr>
          <w:rFonts w:asciiTheme="majorHAnsi" w:hAnsiTheme="majorHAnsi" w:cstheme="majorHAnsi"/>
          <w:color w:val="000000" w:themeColor="text1"/>
        </w:rPr>
        <w:t>lobal manufacturing companies</w:t>
      </w:r>
      <w:r w:rsidR="00C22292" w:rsidRPr="00DC1BD6">
        <w:rPr>
          <w:rFonts w:asciiTheme="majorHAnsi" w:hAnsiTheme="majorHAnsi" w:cstheme="majorHAnsi"/>
          <w:color w:val="000000" w:themeColor="text1"/>
        </w:rPr>
        <w:t xml:space="preserve">. </w:t>
      </w:r>
      <w:r w:rsidR="00705778" w:rsidRPr="00DC1BD6">
        <w:rPr>
          <w:rFonts w:asciiTheme="majorHAnsi" w:hAnsiTheme="majorHAnsi" w:cstheme="majorHAnsi"/>
          <w:color w:val="000000" w:themeColor="text1"/>
        </w:rPr>
        <w:t>He</w:t>
      </w:r>
      <w:r w:rsidR="00C22292" w:rsidRPr="00DC1BD6">
        <w:rPr>
          <w:rFonts w:asciiTheme="majorHAnsi" w:hAnsiTheme="majorHAnsi" w:cstheme="majorHAnsi"/>
          <w:color w:val="000000" w:themeColor="text1"/>
        </w:rPr>
        <w:t xml:space="preserve"> will replace outgoing CIO Jeff Rishel, who is retiring after a successful tenure spanning nearly a decade with TekniPlex. </w:t>
      </w:r>
      <w:r w:rsidR="002543F2" w:rsidRPr="00DC1BD6">
        <w:rPr>
          <w:rFonts w:asciiTheme="majorHAnsi" w:hAnsiTheme="majorHAnsi" w:cstheme="majorHAnsi"/>
          <w:color w:val="000000" w:themeColor="text1"/>
        </w:rPr>
        <w:t xml:space="preserve"> </w:t>
      </w:r>
    </w:p>
    <w:p w14:paraId="346165C8" w14:textId="77777777" w:rsidR="00C4405C" w:rsidRPr="00DC1BD6" w:rsidRDefault="00C4405C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7A1F4F5C" w14:textId="7845C100" w:rsidR="00D426B4" w:rsidRPr="00DC1BD6" w:rsidRDefault="00D426B4" w:rsidP="00D426B4">
      <w:pPr>
        <w:spacing w:line="300" w:lineRule="auto"/>
        <w:rPr>
          <w:rFonts w:asciiTheme="majorHAnsi" w:hAnsiTheme="majorHAnsi" w:cstheme="majorHAnsi"/>
        </w:rPr>
      </w:pPr>
      <w:r w:rsidRPr="00DC1BD6">
        <w:rPr>
          <w:rFonts w:asciiTheme="majorHAnsi" w:hAnsiTheme="majorHAnsi" w:cstheme="majorHAnsi"/>
          <w:color w:val="000000"/>
        </w:rPr>
        <w:t xml:space="preserve">With more than 15 years of CIO-level experience, Goturi </w:t>
      </w:r>
      <w:r w:rsidR="00705778" w:rsidRPr="00DC1BD6">
        <w:rPr>
          <w:rFonts w:asciiTheme="majorHAnsi" w:hAnsiTheme="majorHAnsi" w:cstheme="majorHAnsi"/>
          <w:color w:val="000000"/>
        </w:rPr>
        <w:t>has led</w:t>
      </w:r>
      <w:r w:rsidRPr="00DC1BD6">
        <w:rPr>
          <w:rFonts w:asciiTheme="majorHAnsi" w:hAnsiTheme="majorHAnsi" w:cstheme="majorHAnsi"/>
          <w:color w:val="000000"/>
        </w:rPr>
        <w:t xml:space="preserve"> teams responsible for standardizing enterprise resource planning (ERP) systems and processes,</w:t>
      </w:r>
      <w:r w:rsidR="00CE04D4" w:rsidRPr="00DC1BD6">
        <w:rPr>
          <w:rFonts w:asciiTheme="majorHAnsi" w:hAnsiTheme="majorHAnsi" w:cstheme="majorHAnsi"/>
          <w:color w:val="000000"/>
        </w:rPr>
        <w:t xml:space="preserve"> </w:t>
      </w:r>
      <w:r w:rsidR="0080252A" w:rsidRPr="00DC1BD6">
        <w:rPr>
          <w:rFonts w:asciiTheme="majorHAnsi" w:hAnsiTheme="majorHAnsi" w:cstheme="majorHAnsi"/>
          <w:color w:val="000000"/>
        </w:rPr>
        <w:t>b</w:t>
      </w:r>
      <w:r w:rsidR="00CE04D4" w:rsidRPr="00DC1BD6">
        <w:rPr>
          <w:rFonts w:asciiTheme="majorHAnsi" w:hAnsiTheme="majorHAnsi" w:cstheme="majorHAnsi"/>
          <w:color w:val="000000"/>
        </w:rPr>
        <w:t xml:space="preserve">usiness </w:t>
      </w:r>
      <w:r w:rsidR="0080252A" w:rsidRPr="00DC1BD6">
        <w:rPr>
          <w:rFonts w:asciiTheme="majorHAnsi" w:hAnsiTheme="majorHAnsi" w:cstheme="majorHAnsi"/>
          <w:color w:val="000000"/>
        </w:rPr>
        <w:t>i</w:t>
      </w:r>
      <w:r w:rsidR="00CE04D4" w:rsidRPr="00DC1BD6">
        <w:rPr>
          <w:rFonts w:asciiTheme="majorHAnsi" w:hAnsiTheme="majorHAnsi" w:cstheme="majorHAnsi"/>
          <w:color w:val="000000"/>
        </w:rPr>
        <w:t>ntelligence,</w:t>
      </w:r>
      <w:r w:rsidRPr="00DC1BD6">
        <w:rPr>
          <w:rFonts w:asciiTheme="majorHAnsi" w:hAnsiTheme="majorHAnsi" w:cstheme="majorHAnsi"/>
          <w:color w:val="000000"/>
        </w:rPr>
        <w:t xml:space="preserve"> </w:t>
      </w:r>
      <w:r w:rsidR="0080252A" w:rsidRPr="00DC1BD6">
        <w:rPr>
          <w:rFonts w:asciiTheme="majorHAnsi" w:hAnsiTheme="majorHAnsi" w:cstheme="majorHAnsi"/>
          <w:color w:val="000000"/>
        </w:rPr>
        <w:t>i</w:t>
      </w:r>
      <w:r w:rsidR="00CE04D4" w:rsidRPr="00DC1BD6">
        <w:rPr>
          <w:rFonts w:asciiTheme="majorHAnsi" w:hAnsiTheme="majorHAnsi" w:cstheme="majorHAnsi"/>
          <w:color w:val="000000"/>
        </w:rPr>
        <w:t xml:space="preserve">nfrastructure and </w:t>
      </w:r>
      <w:r w:rsidR="0080252A" w:rsidRPr="00DC1BD6">
        <w:rPr>
          <w:rFonts w:asciiTheme="majorHAnsi" w:hAnsiTheme="majorHAnsi" w:cstheme="majorHAnsi"/>
          <w:color w:val="000000"/>
        </w:rPr>
        <w:t>c</w:t>
      </w:r>
      <w:r w:rsidR="00CE04D4" w:rsidRPr="00DC1BD6">
        <w:rPr>
          <w:rFonts w:asciiTheme="majorHAnsi" w:hAnsiTheme="majorHAnsi" w:cstheme="majorHAnsi"/>
          <w:color w:val="000000"/>
        </w:rPr>
        <w:t xml:space="preserve">ybersecurity. </w:t>
      </w:r>
      <w:r w:rsidR="00451C42" w:rsidRPr="00DC1BD6">
        <w:rPr>
          <w:rFonts w:asciiTheme="majorHAnsi" w:hAnsiTheme="majorHAnsi" w:cstheme="majorHAnsi"/>
          <w:color w:val="000000"/>
        </w:rPr>
        <w:t xml:space="preserve">Most recently, he spent five years as CIO for Buckman Laboratories, Inc., where he helped build the organization’s first </w:t>
      </w:r>
      <w:r w:rsidR="00705778" w:rsidRPr="00DC1BD6">
        <w:rPr>
          <w:rFonts w:asciiTheme="majorHAnsi" w:hAnsiTheme="majorHAnsi" w:cstheme="majorHAnsi"/>
          <w:color w:val="000000"/>
        </w:rPr>
        <w:t>globally centralized</w:t>
      </w:r>
      <w:r w:rsidR="00451C42" w:rsidRPr="00DC1BD6">
        <w:rPr>
          <w:rFonts w:asciiTheme="majorHAnsi" w:hAnsiTheme="majorHAnsi" w:cstheme="majorHAnsi"/>
          <w:color w:val="000000"/>
        </w:rPr>
        <w:t xml:space="preserve"> IT team. Prior to that, Goturi held CIO roles with W.R. Grace &amp; Co. of Columbia, MD; and Solutia Inc. of St. Louis, MO. </w:t>
      </w:r>
    </w:p>
    <w:p w14:paraId="0133CCF9" w14:textId="77777777" w:rsidR="00D426B4" w:rsidRPr="00DC1BD6" w:rsidRDefault="00D426B4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5A2B3B2E" w14:textId="6AF12929" w:rsidR="00C22292" w:rsidRPr="00DC1BD6" w:rsidRDefault="00C22292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  <w:r w:rsidRPr="00DC1BD6">
        <w:rPr>
          <w:rFonts w:asciiTheme="majorHAnsi" w:hAnsiTheme="majorHAnsi" w:cstheme="majorHAnsi"/>
          <w:color w:val="000000" w:themeColor="text1"/>
        </w:rPr>
        <w:t xml:space="preserve">Goturi’s professional highlights include five-time recognition on </w:t>
      </w:r>
      <w:r w:rsidRPr="00DC1BD6">
        <w:rPr>
          <w:rFonts w:asciiTheme="majorHAnsi" w:hAnsiTheme="majorHAnsi" w:cstheme="majorHAnsi"/>
          <w:i/>
          <w:iCs/>
          <w:color w:val="000000" w:themeColor="text1"/>
        </w:rPr>
        <w:t>InformationWeek’s</w:t>
      </w:r>
      <w:r w:rsidRPr="00DC1BD6">
        <w:rPr>
          <w:rFonts w:asciiTheme="majorHAnsi" w:hAnsiTheme="majorHAnsi" w:cstheme="majorHAnsi"/>
          <w:color w:val="000000" w:themeColor="text1"/>
        </w:rPr>
        <w:t xml:space="preserve"> annual list of Top 500 IT Innovators. He</w:t>
      </w:r>
      <w:r w:rsidR="00D426B4" w:rsidRPr="00DC1BD6">
        <w:rPr>
          <w:rFonts w:asciiTheme="majorHAnsi" w:hAnsiTheme="majorHAnsi" w:cstheme="majorHAnsi"/>
          <w:color w:val="000000" w:themeColor="text1"/>
        </w:rPr>
        <w:t xml:space="preserve"> has given presentations at a variety of CIO, CISO and cybersecurity forums, a</w:t>
      </w:r>
      <w:r w:rsidR="00193B1B" w:rsidRPr="00DC1BD6">
        <w:rPr>
          <w:rFonts w:asciiTheme="majorHAnsi" w:hAnsiTheme="majorHAnsi" w:cstheme="majorHAnsi"/>
          <w:color w:val="000000" w:themeColor="text1"/>
        </w:rPr>
        <w:t>nd</w:t>
      </w:r>
      <w:r w:rsidR="00D426B4" w:rsidRPr="00DC1BD6">
        <w:rPr>
          <w:rFonts w:asciiTheme="majorHAnsi" w:hAnsiTheme="majorHAnsi" w:cstheme="majorHAnsi"/>
          <w:color w:val="000000" w:themeColor="text1"/>
        </w:rPr>
        <w:t xml:space="preserve"> also led a seminal study on cloud str</w:t>
      </w:r>
      <w:bookmarkStart w:id="0" w:name="_GoBack"/>
      <w:bookmarkEnd w:id="0"/>
      <w:r w:rsidR="00D426B4" w:rsidRPr="00DC1BD6">
        <w:rPr>
          <w:rFonts w:asciiTheme="majorHAnsi" w:hAnsiTheme="majorHAnsi" w:cstheme="majorHAnsi"/>
          <w:color w:val="000000" w:themeColor="text1"/>
        </w:rPr>
        <w:t>ategies for chemical companies on behalf of the American Chemi</w:t>
      </w:r>
      <w:r w:rsidR="00DF5ECB" w:rsidRPr="00DC1BD6">
        <w:rPr>
          <w:rFonts w:asciiTheme="majorHAnsi" w:hAnsiTheme="majorHAnsi" w:cstheme="majorHAnsi"/>
          <w:color w:val="000000" w:themeColor="text1"/>
        </w:rPr>
        <w:t>stry</w:t>
      </w:r>
      <w:r w:rsidR="00D426B4" w:rsidRPr="00DC1BD6">
        <w:rPr>
          <w:rFonts w:asciiTheme="majorHAnsi" w:hAnsiTheme="majorHAnsi" w:cstheme="majorHAnsi"/>
          <w:color w:val="000000" w:themeColor="text1"/>
        </w:rPr>
        <w:t xml:space="preserve"> Council. </w:t>
      </w:r>
    </w:p>
    <w:p w14:paraId="2FC9CF6D" w14:textId="77777777" w:rsidR="00C22292" w:rsidRPr="00DC1BD6" w:rsidRDefault="00C22292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70EF419F" w14:textId="339CF355" w:rsidR="00D426B4" w:rsidRPr="00DC1BD6" w:rsidRDefault="00D426B4" w:rsidP="001558C3">
      <w:pPr>
        <w:spacing w:line="300" w:lineRule="auto"/>
        <w:rPr>
          <w:rFonts w:asciiTheme="majorHAnsi" w:hAnsiTheme="majorHAnsi" w:cstheme="majorHAnsi"/>
        </w:rPr>
      </w:pPr>
      <w:r w:rsidRPr="00DC1BD6">
        <w:rPr>
          <w:rFonts w:asciiTheme="majorHAnsi" w:hAnsiTheme="majorHAnsi" w:cstheme="majorHAnsi"/>
          <w:color w:val="000000"/>
        </w:rPr>
        <w:t xml:space="preserve">“Rahul’s expertise in automating business processes, standardizing workflows, and building global teams will undoubtedly elevate TekniPlex's digital landscape,” said </w:t>
      </w:r>
      <w:r w:rsidR="001558C3" w:rsidRPr="00DC1BD6">
        <w:rPr>
          <w:rFonts w:asciiTheme="majorHAnsi" w:hAnsiTheme="majorHAnsi" w:cstheme="majorHAnsi"/>
          <w:color w:val="000000"/>
        </w:rPr>
        <w:t>Chuck Pfister, Chief Financial Officer</w:t>
      </w:r>
      <w:r w:rsidR="0095751E" w:rsidRPr="00DC1BD6">
        <w:rPr>
          <w:rFonts w:asciiTheme="majorHAnsi" w:hAnsiTheme="majorHAnsi" w:cstheme="majorHAnsi"/>
          <w:color w:val="000000"/>
        </w:rPr>
        <w:t>, TekniPlex</w:t>
      </w:r>
      <w:r w:rsidRPr="00DC1BD6">
        <w:rPr>
          <w:rFonts w:asciiTheme="majorHAnsi" w:hAnsiTheme="majorHAnsi" w:cstheme="majorHAnsi"/>
          <w:color w:val="000000"/>
        </w:rPr>
        <w:t>. “</w:t>
      </w:r>
      <w:r w:rsidR="00705778" w:rsidRPr="00DC1BD6">
        <w:rPr>
          <w:rFonts w:asciiTheme="majorHAnsi" w:hAnsiTheme="majorHAnsi" w:cstheme="majorHAnsi"/>
          <w:color w:val="000000"/>
        </w:rPr>
        <w:t>We’re excited to welcome Rahul to the Te</w:t>
      </w:r>
      <w:r w:rsidR="00EF64EE" w:rsidRPr="00DC1BD6">
        <w:rPr>
          <w:rFonts w:asciiTheme="majorHAnsi" w:hAnsiTheme="majorHAnsi" w:cstheme="majorHAnsi"/>
          <w:color w:val="000000"/>
        </w:rPr>
        <w:t>k</w:t>
      </w:r>
      <w:r w:rsidR="00705778" w:rsidRPr="00DC1BD6">
        <w:rPr>
          <w:rFonts w:asciiTheme="majorHAnsi" w:hAnsiTheme="majorHAnsi" w:cstheme="majorHAnsi"/>
          <w:color w:val="000000"/>
        </w:rPr>
        <w:t>niPlex team, as he works closely with our outstanding longtime CIO, Jeff Rishel, to ensure a smooth transition.”</w:t>
      </w:r>
    </w:p>
    <w:p w14:paraId="5FA0CB39" w14:textId="77777777" w:rsidR="00C22292" w:rsidRPr="00DC1BD6" w:rsidRDefault="00C22292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</w:p>
    <w:p w14:paraId="5EE06366" w14:textId="2A8B3E21" w:rsidR="00C22292" w:rsidRPr="00DC1BD6" w:rsidRDefault="00C22292" w:rsidP="00D426B4">
      <w:pPr>
        <w:tabs>
          <w:tab w:val="left" w:pos="2889"/>
        </w:tabs>
        <w:spacing w:line="300" w:lineRule="auto"/>
        <w:rPr>
          <w:rFonts w:asciiTheme="majorHAnsi" w:hAnsiTheme="majorHAnsi" w:cstheme="majorHAnsi"/>
          <w:color w:val="000000" w:themeColor="text1"/>
        </w:rPr>
      </w:pPr>
      <w:r w:rsidRPr="00DC1BD6">
        <w:rPr>
          <w:rFonts w:asciiTheme="majorHAnsi" w:hAnsiTheme="majorHAnsi" w:cstheme="majorHAnsi"/>
          <w:color w:val="000000" w:themeColor="text1"/>
        </w:rPr>
        <w:t>Goturi earned a master’s degree in computer science &amp; engineering from the University of Missouri, and an MBA from Washington University in St. Louis.</w:t>
      </w:r>
      <w:r w:rsidR="00CE04D4" w:rsidRPr="00DC1BD6">
        <w:rPr>
          <w:rFonts w:asciiTheme="majorHAnsi" w:hAnsiTheme="majorHAnsi" w:cstheme="majorHAnsi"/>
          <w:color w:val="000000" w:themeColor="text1"/>
        </w:rPr>
        <w:t xml:space="preserve"> </w:t>
      </w:r>
    </w:p>
    <w:p w14:paraId="79A7406D" w14:textId="77777777" w:rsidR="004E28C1" w:rsidRPr="00451C42" w:rsidRDefault="004E28C1" w:rsidP="005E550A">
      <w:pPr>
        <w:rPr>
          <w:rFonts w:asciiTheme="majorHAnsi" w:hAnsiTheme="majorHAnsi" w:cstheme="majorHAnsi"/>
          <w:color w:val="000000" w:themeColor="text1"/>
        </w:rPr>
      </w:pPr>
    </w:p>
    <w:p w14:paraId="111BBD27" w14:textId="19511BEA" w:rsidR="005E550A" w:rsidRPr="00451C42" w:rsidRDefault="004E28C1" w:rsidP="004E28C1">
      <w:pPr>
        <w:jc w:val="center"/>
        <w:rPr>
          <w:rFonts w:asciiTheme="majorHAnsi" w:hAnsiTheme="majorHAnsi" w:cstheme="majorHAnsi"/>
        </w:rPr>
      </w:pPr>
      <w:r w:rsidRPr="00451C42">
        <w:rPr>
          <w:rFonts w:asciiTheme="majorHAnsi" w:hAnsiTheme="majorHAnsi" w:cstheme="majorHAnsi"/>
        </w:rPr>
        <w:t># # #</w:t>
      </w:r>
    </w:p>
    <w:p w14:paraId="703437DD" w14:textId="77777777" w:rsidR="005E550A" w:rsidRDefault="005E550A" w:rsidP="005E550A">
      <w:r>
        <w:t> </w:t>
      </w:r>
    </w:p>
    <w:p w14:paraId="4D01E5E8" w14:textId="76ECD7A3" w:rsidR="00A45529" w:rsidRPr="00451C42" w:rsidRDefault="00A45529" w:rsidP="00A45529">
      <w:pPr>
        <w:spacing w:after="120"/>
        <w:rPr>
          <w:rFonts w:ascii="Arial" w:eastAsia="Calibri" w:hAnsi="Arial" w:cs="Arial"/>
        </w:rPr>
      </w:pPr>
      <w:r w:rsidRPr="00451C42">
        <w:rPr>
          <w:rFonts w:ascii="Arial" w:hAnsi="Arial" w:cs="Arial"/>
          <w:b/>
          <w:bCs/>
        </w:rPr>
        <w:t xml:space="preserve">About TekniPlex </w:t>
      </w:r>
    </w:p>
    <w:p w14:paraId="5CDDE4EC" w14:textId="77777777" w:rsidR="00A45529" w:rsidRPr="00451C42" w:rsidRDefault="00A45529" w:rsidP="00A45529">
      <w:pPr>
        <w:spacing w:line="259" w:lineRule="auto"/>
        <w:rPr>
          <w:rFonts w:ascii="Arial" w:hAnsi="Arial" w:cs="Arial"/>
          <w:color w:val="000000"/>
        </w:rPr>
      </w:pPr>
      <w:r w:rsidRPr="00451C42">
        <w:rPr>
          <w:rFonts w:ascii="Arial" w:hAnsi="Arial" w:cs="Arial"/>
          <w:color w:val="000000"/>
        </w:rPr>
        <w:t xml:space="preserve">TekniPlex is a globally integrated company that provides innovative solutions through materials science and manufacturing technologies. A global leader in the healthcare and consumer product markets, TekniPlex provides medical device components and a multitude of materials science solutions that lead to a healthier and more sustainable world. Its solutions are found in some of the most well-known names in the healthcare, pharmaceutical, personal care, household, and food &amp; beverage markets. </w:t>
      </w:r>
    </w:p>
    <w:p w14:paraId="47A4244D" w14:textId="77777777" w:rsidR="00A45529" w:rsidRPr="00451C42" w:rsidRDefault="00A45529" w:rsidP="00A45529">
      <w:pPr>
        <w:spacing w:line="259" w:lineRule="auto"/>
        <w:rPr>
          <w:rFonts w:ascii="Arial" w:hAnsi="Arial" w:cs="Arial"/>
          <w:color w:val="000000"/>
        </w:rPr>
      </w:pPr>
    </w:p>
    <w:p w14:paraId="7F116D65" w14:textId="21B1C644" w:rsidR="00A45529" w:rsidRPr="00451C42" w:rsidRDefault="00A45529" w:rsidP="00A45529">
      <w:pPr>
        <w:spacing w:line="259" w:lineRule="auto"/>
        <w:rPr>
          <w:rFonts w:ascii="Arial" w:hAnsi="Arial" w:cs="Arial"/>
          <w:color w:val="000000"/>
        </w:rPr>
      </w:pPr>
      <w:r w:rsidRPr="00451C42">
        <w:rPr>
          <w:rFonts w:ascii="Arial" w:hAnsi="Arial" w:cs="Arial"/>
          <w:color w:val="000000"/>
        </w:rPr>
        <w:t xml:space="preserve">Headquartered in Wayne, Pa., TekniPlex employs </w:t>
      </w:r>
      <w:r w:rsidR="00B92281" w:rsidRPr="00451C42">
        <w:rPr>
          <w:rFonts w:ascii="Arial" w:hAnsi="Arial" w:cs="Arial"/>
          <w:color w:val="000000"/>
        </w:rPr>
        <w:t>7</w:t>
      </w:r>
      <w:r w:rsidRPr="00451C42">
        <w:rPr>
          <w:rFonts w:ascii="Arial" w:hAnsi="Arial" w:cs="Arial"/>
          <w:color w:val="000000"/>
        </w:rPr>
        <w:t xml:space="preserve">,000 team members throughout its operations in Belgium, Brazil, Canada, China, Colombia, Costa Rica, Germany, India, Italy, Mexico, Northern Ireland, and the United States. For more information visit </w:t>
      </w:r>
      <w:hyperlink r:id="rId14" w:history="1">
        <w:r w:rsidRPr="00451C42">
          <w:rPr>
            <w:rStyle w:val="Hyperlink"/>
            <w:rFonts w:ascii="Arial" w:hAnsi="Arial" w:cs="Arial"/>
            <w:color w:val="000000"/>
          </w:rPr>
          <w:t>www.tekni-plex.com</w:t>
        </w:r>
      </w:hyperlink>
      <w:r w:rsidRPr="00451C42">
        <w:rPr>
          <w:rFonts w:ascii="Arial" w:hAnsi="Arial" w:cs="Arial"/>
          <w:color w:val="000000"/>
        </w:rPr>
        <w:t xml:space="preserve">. </w:t>
      </w:r>
    </w:p>
    <w:p w14:paraId="610DA013" w14:textId="62C2E8C5" w:rsidR="00A45529" w:rsidRPr="00451C42" w:rsidRDefault="00A45529" w:rsidP="00410BD8">
      <w:pPr>
        <w:spacing w:line="259" w:lineRule="auto"/>
        <w:rPr>
          <w:rFonts w:ascii="Arial" w:eastAsia="Calibri" w:hAnsi="Arial" w:cs="Arial"/>
        </w:rPr>
      </w:pPr>
    </w:p>
    <w:p w14:paraId="6A68AEAC" w14:textId="77777777" w:rsidR="00A45529" w:rsidRPr="00270965" w:rsidRDefault="00A45529" w:rsidP="007A5FDA">
      <w:pPr>
        <w:spacing w:after="120" w:line="300" w:lineRule="auto"/>
        <w:rPr>
          <w:rFonts w:asciiTheme="majorHAnsi" w:eastAsia="Calibri" w:hAnsiTheme="majorHAnsi" w:cstheme="majorHAnsi"/>
          <w:sz w:val="22"/>
          <w:szCs w:val="22"/>
        </w:rPr>
      </w:pPr>
    </w:p>
    <w:sectPr w:rsidR="00A45529" w:rsidRPr="00270965" w:rsidSect="00567D95">
      <w:pgSz w:w="12240" w:h="15840" w:code="1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D44A1" w14:textId="77777777" w:rsidR="00C22FB6" w:rsidRDefault="00C22FB6" w:rsidP="00A21969">
      <w:r>
        <w:separator/>
      </w:r>
    </w:p>
  </w:endnote>
  <w:endnote w:type="continuationSeparator" w:id="0">
    <w:p w14:paraId="122CEF01" w14:textId="77777777" w:rsidR="00C22FB6" w:rsidRDefault="00C22FB6" w:rsidP="00A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3BC7" w14:textId="77777777" w:rsidR="00C22FB6" w:rsidRDefault="00C22FB6" w:rsidP="00A21969">
      <w:r>
        <w:separator/>
      </w:r>
    </w:p>
  </w:footnote>
  <w:footnote w:type="continuationSeparator" w:id="0">
    <w:p w14:paraId="3FE796C5" w14:textId="77777777" w:rsidR="00C22FB6" w:rsidRDefault="00C22FB6" w:rsidP="00A2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E0EDD"/>
    <w:multiLevelType w:val="hybridMultilevel"/>
    <w:tmpl w:val="E7A8C14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E1477"/>
    <w:multiLevelType w:val="hybridMultilevel"/>
    <w:tmpl w:val="C4D8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13"/>
  </w:num>
  <w:num w:numId="13">
    <w:abstractNumId w:val="15"/>
  </w:num>
  <w:num w:numId="14">
    <w:abstractNumId w:val="7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610"/>
    <w:rsid w:val="00013988"/>
    <w:rsid w:val="00014765"/>
    <w:rsid w:val="000147B5"/>
    <w:rsid w:val="00014F91"/>
    <w:rsid w:val="000150FD"/>
    <w:rsid w:val="00016316"/>
    <w:rsid w:val="00016C0F"/>
    <w:rsid w:val="00016D46"/>
    <w:rsid w:val="000176D8"/>
    <w:rsid w:val="000204A6"/>
    <w:rsid w:val="0002223E"/>
    <w:rsid w:val="00022C1C"/>
    <w:rsid w:val="00022DB6"/>
    <w:rsid w:val="00024C33"/>
    <w:rsid w:val="00024EA4"/>
    <w:rsid w:val="000261A3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18D"/>
    <w:rsid w:val="00077F0D"/>
    <w:rsid w:val="00081AE3"/>
    <w:rsid w:val="000841B7"/>
    <w:rsid w:val="0008487E"/>
    <w:rsid w:val="000863C3"/>
    <w:rsid w:val="000866CD"/>
    <w:rsid w:val="000869F4"/>
    <w:rsid w:val="000870AA"/>
    <w:rsid w:val="0009244B"/>
    <w:rsid w:val="00094A4C"/>
    <w:rsid w:val="000958E6"/>
    <w:rsid w:val="00096A99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0E0C"/>
    <w:rsid w:val="000C21C7"/>
    <w:rsid w:val="000C3FFF"/>
    <w:rsid w:val="000C4BF6"/>
    <w:rsid w:val="000C7079"/>
    <w:rsid w:val="000D300A"/>
    <w:rsid w:val="000D38D5"/>
    <w:rsid w:val="000D5499"/>
    <w:rsid w:val="000D5F49"/>
    <w:rsid w:val="000D7EDB"/>
    <w:rsid w:val="000E081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58B9"/>
    <w:rsid w:val="000E6AFB"/>
    <w:rsid w:val="000F01A6"/>
    <w:rsid w:val="000F0635"/>
    <w:rsid w:val="000F2C0F"/>
    <w:rsid w:val="000F3843"/>
    <w:rsid w:val="000F52C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2E0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26C"/>
    <w:rsid w:val="00131941"/>
    <w:rsid w:val="001351E8"/>
    <w:rsid w:val="00135AA3"/>
    <w:rsid w:val="00136CAC"/>
    <w:rsid w:val="00137BEB"/>
    <w:rsid w:val="00140410"/>
    <w:rsid w:val="00140B6C"/>
    <w:rsid w:val="00141A44"/>
    <w:rsid w:val="00145156"/>
    <w:rsid w:val="00147929"/>
    <w:rsid w:val="001508A2"/>
    <w:rsid w:val="00150B1A"/>
    <w:rsid w:val="0015190B"/>
    <w:rsid w:val="00153166"/>
    <w:rsid w:val="00153C30"/>
    <w:rsid w:val="001546BB"/>
    <w:rsid w:val="001558C3"/>
    <w:rsid w:val="0015634A"/>
    <w:rsid w:val="0015685C"/>
    <w:rsid w:val="00156B64"/>
    <w:rsid w:val="001601FB"/>
    <w:rsid w:val="0016207F"/>
    <w:rsid w:val="00162EAD"/>
    <w:rsid w:val="001646F3"/>
    <w:rsid w:val="00164C8A"/>
    <w:rsid w:val="001657C2"/>
    <w:rsid w:val="00165BB4"/>
    <w:rsid w:val="00167886"/>
    <w:rsid w:val="00167DBC"/>
    <w:rsid w:val="00173492"/>
    <w:rsid w:val="00174FC8"/>
    <w:rsid w:val="0017655C"/>
    <w:rsid w:val="00176980"/>
    <w:rsid w:val="00177E56"/>
    <w:rsid w:val="00180F46"/>
    <w:rsid w:val="0018130C"/>
    <w:rsid w:val="00181C7C"/>
    <w:rsid w:val="00182E6E"/>
    <w:rsid w:val="00186AEF"/>
    <w:rsid w:val="00186DCE"/>
    <w:rsid w:val="0019125D"/>
    <w:rsid w:val="00192539"/>
    <w:rsid w:val="00193B1B"/>
    <w:rsid w:val="00193FC9"/>
    <w:rsid w:val="00196157"/>
    <w:rsid w:val="001A01D8"/>
    <w:rsid w:val="001A09CA"/>
    <w:rsid w:val="001A0CBE"/>
    <w:rsid w:val="001A13E7"/>
    <w:rsid w:val="001A4CEE"/>
    <w:rsid w:val="001B191F"/>
    <w:rsid w:val="001B2A54"/>
    <w:rsid w:val="001B4515"/>
    <w:rsid w:val="001B7963"/>
    <w:rsid w:val="001B7C98"/>
    <w:rsid w:val="001C13A9"/>
    <w:rsid w:val="001C167C"/>
    <w:rsid w:val="001C25C5"/>
    <w:rsid w:val="001C3330"/>
    <w:rsid w:val="001C6D2F"/>
    <w:rsid w:val="001D09B2"/>
    <w:rsid w:val="001D30B5"/>
    <w:rsid w:val="001D3B5A"/>
    <w:rsid w:val="001D6430"/>
    <w:rsid w:val="001D6786"/>
    <w:rsid w:val="001D6ACB"/>
    <w:rsid w:val="001E0A8F"/>
    <w:rsid w:val="001E10CA"/>
    <w:rsid w:val="001E1741"/>
    <w:rsid w:val="001E1E69"/>
    <w:rsid w:val="001E1EFA"/>
    <w:rsid w:val="001E4451"/>
    <w:rsid w:val="001E4F87"/>
    <w:rsid w:val="001E5869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7820"/>
    <w:rsid w:val="001F7BCB"/>
    <w:rsid w:val="00200C3A"/>
    <w:rsid w:val="00200C50"/>
    <w:rsid w:val="00202085"/>
    <w:rsid w:val="002023C2"/>
    <w:rsid w:val="002032C5"/>
    <w:rsid w:val="0020363C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02EE"/>
    <w:rsid w:val="002233E5"/>
    <w:rsid w:val="00223833"/>
    <w:rsid w:val="002243A6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37EBB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3209"/>
    <w:rsid w:val="002541B9"/>
    <w:rsid w:val="002543F2"/>
    <w:rsid w:val="002562E6"/>
    <w:rsid w:val="00256A1C"/>
    <w:rsid w:val="00257EEA"/>
    <w:rsid w:val="002618D3"/>
    <w:rsid w:val="00261A02"/>
    <w:rsid w:val="00261FC4"/>
    <w:rsid w:val="002628A7"/>
    <w:rsid w:val="00263289"/>
    <w:rsid w:val="0026402D"/>
    <w:rsid w:val="00264BE7"/>
    <w:rsid w:val="00265DE8"/>
    <w:rsid w:val="00266403"/>
    <w:rsid w:val="0026711C"/>
    <w:rsid w:val="00270965"/>
    <w:rsid w:val="002720D8"/>
    <w:rsid w:val="00272240"/>
    <w:rsid w:val="00274F9F"/>
    <w:rsid w:val="00275119"/>
    <w:rsid w:val="0027561D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A36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79E"/>
    <w:rsid w:val="00362F2C"/>
    <w:rsid w:val="00364C00"/>
    <w:rsid w:val="00365A83"/>
    <w:rsid w:val="003661F2"/>
    <w:rsid w:val="003710FF"/>
    <w:rsid w:val="00373BEF"/>
    <w:rsid w:val="00373E30"/>
    <w:rsid w:val="00374D70"/>
    <w:rsid w:val="00376FF2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AB3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6712"/>
    <w:rsid w:val="003F7F14"/>
    <w:rsid w:val="00402E5C"/>
    <w:rsid w:val="0040348D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B09"/>
    <w:rsid w:val="00443339"/>
    <w:rsid w:val="00444A92"/>
    <w:rsid w:val="00445B07"/>
    <w:rsid w:val="00446443"/>
    <w:rsid w:val="0044657D"/>
    <w:rsid w:val="00450B10"/>
    <w:rsid w:val="00450EF6"/>
    <w:rsid w:val="00451C42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87E11"/>
    <w:rsid w:val="00491776"/>
    <w:rsid w:val="00492694"/>
    <w:rsid w:val="00493FBB"/>
    <w:rsid w:val="00496AB7"/>
    <w:rsid w:val="004A03CE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6D8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07B8"/>
    <w:rsid w:val="004E16FD"/>
    <w:rsid w:val="004E180A"/>
    <w:rsid w:val="004E25DC"/>
    <w:rsid w:val="004E28C1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037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38A9"/>
    <w:rsid w:val="00514CA3"/>
    <w:rsid w:val="00515757"/>
    <w:rsid w:val="00517610"/>
    <w:rsid w:val="00520387"/>
    <w:rsid w:val="00523008"/>
    <w:rsid w:val="00525969"/>
    <w:rsid w:val="00526A43"/>
    <w:rsid w:val="00526F1F"/>
    <w:rsid w:val="00531654"/>
    <w:rsid w:val="00533725"/>
    <w:rsid w:val="00533C83"/>
    <w:rsid w:val="00533EC5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4EB"/>
    <w:rsid w:val="00554571"/>
    <w:rsid w:val="00554C2A"/>
    <w:rsid w:val="00555899"/>
    <w:rsid w:val="005559FF"/>
    <w:rsid w:val="00560749"/>
    <w:rsid w:val="005608CA"/>
    <w:rsid w:val="00560ABD"/>
    <w:rsid w:val="0056280C"/>
    <w:rsid w:val="00562E13"/>
    <w:rsid w:val="00563D2B"/>
    <w:rsid w:val="0056427A"/>
    <w:rsid w:val="005644BD"/>
    <w:rsid w:val="00564AFB"/>
    <w:rsid w:val="00564B44"/>
    <w:rsid w:val="005665FE"/>
    <w:rsid w:val="00566E80"/>
    <w:rsid w:val="00567255"/>
    <w:rsid w:val="00567D95"/>
    <w:rsid w:val="0057124A"/>
    <w:rsid w:val="005730A0"/>
    <w:rsid w:val="00573340"/>
    <w:rsid w:val="00573F76"/>
    <w:rsid w:val="005744CC"/>
    <w:rsid w:val="005746C1"/>
    <w:rsid w:val="0057486A"/>
    <w:rsid w:val="00574901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3D07"/>
    <w:rsid w:val="00594609"/>
    <w:rsid w:val="00594775"/>
    <w:rsid w:val="005A0182"/>
    <w:rsid w:val="005A052C"/>
    <w:rsid w:val="005A0712"/>
    <w:rsid w:val="005A2E12"/>
    <w:rsid w:val="005A35A3"/>
    <w:rsid w:val="005A4580"/>
    <w:rsid w:val="005A7B7B"/>
    <w:rsid w:val="005B151D"/>
    <w:rsid w:val="005B15B9"/>
    <w:rsid w:val="005B4FAD"/>
    <w:rsid w:val="005B5471"/>
    <w:rsid w:val="005B65E7"/>
    <w:rsid w:val="005B6BF2"/>
    <w:rsid w:val="005B73F3"/>
    <w:rsid w:val="005C009E"/>
    <w:rsid w:val="005C085D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0CFC"/>
    <w:rsid w:val="005D124C"/>
    <w:rsid w:val="005D1674"/>
    <w:rsid w:val="005D22F6"/>
    <w:rsid w:val="005D28C2"/>
    <w:rsid w:val="005D4C73"/>
    <w:rsid w:val="005D5557"/>
    <w:rsid w:val="005D59FD"/>
    <w:rsid w:val="005D7FE1"/>
    <w:rsid w:val="005E0F49"/>
    <w:rsid w:val="005E111C"/>
    <w:rsid w:val="005E2FC0"/>
    <w:rsid w:val="005E50AF"/>
    <w:rsid w:val="005E550A"/>
    <w:rsid w:val="005E5DDF"/>
    <w:rsid w:val="005F092A"/>
    <w:rsid w:val="005F0B05"/>
    <w:rsid w:val="005F1579"/>
    <w:rsid w:val="005F1D5A"/>
    <w:rsid w:val="005F1E7A"/>
    <w:rsid w:val="005F210E"/>
    <w:rsid w:val="005F285E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39C"/>
    <w:rsid w:val="00604DC5"/>
    <w:rsid w:val="0061141A"/>
    <w:rsid w:val="006129EF"/>
    <w:rsid w:val="00613A29"/>
    <w:rsid w:val="00614927"/>
    <w:rsid w:val="006149FE"/>
    <w:rsid w:val="00614E53"/>
    <w:rsid w:val="006160C0"/>
    <w:rsid w:val="00616505"/>
    <w:rsid w:val="00620445"/>
    <w:rsid w:val="00622A05"/>
    <w:rsid w:val="00624D1C"/>
    <w:rsid w:val="0062568D"/>
    <w:rsid w:val="006270F5"/>
    <w:rsid w:val="00627700"/>
    <w:rsid w:val="00627DB9"/>
    <w:rsid w:val="00630C5B"/>
    <w:rsid w:val="0063103C"/>
    <w:rsid w:val="006313CA"/>
    <w:rsid w:val="00631F71"/>
    <w:rsid w:val="006330C8"/>
    <w:rsid w:val="00634FBF"/>
    <w:rsid w:val="00635541"/>
    <w:rsid w:val="00635BED"/>
    <w:rsid w:val="006364F4"/>
    <w:rsid w:val="00636F0F"/>
    <w:rsid w:val="006371D6"/>
    <w:rsid w:val="00640430"/>
    <w:rsid w:val="00640EEC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4726"/>
    <w:rsid w:val="00654A9A"/>
    <w:rsid w:val="0065572F"/>
    <w:rsid w:val="00656374"/>
    <w:rsid w:val="006604D4"/>
    <w:rsid w:val="00661CAE"/>
    <w:rsid w:val="006626C6"/>
    <w:rsid w:val="00663F0C"/>
    <w:rsid w:val="006642E0"/>
    <w:rsid w:val="00665465"/>
    <w:rsid w:val="00665F0D"/>
    <w:rsid w:val="00666635"/>
    <w:rsid w:val="00671CE7"/>
    <w:rsid w:val="00671D71"/>
    <w:rsid w:val="0067224A"/>
    <w:rsid w:val="006726DB"/>
    <w:rsid w:val="00676BC1"/>
    <w:rsid w:val="006801CB"/>
    <w:rsid w:val="00682343"/>
    <w:rsid w:val="00682561"/>
    <w:rsid w:val="006829C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71B0"/>
    <w:rsid w:val="00697C49"/>
    <w:rsid w:val="006A03B7"/>
    <w:rsid w:val="006A07A0"/>
    <w:rsid w:val="006A138D"/>
    <w:rsid w:val="006A14C9"/>
    <w:rsid w:val="006A17CF"/>
    <w:rsid w:val="006A39B4"/>
    <w:rsid w:val="006A560C"/>
    <w:rsid w:val="006A6598"/>
    <w:rsid w:val="006B0406"/>
    <w:rsid w:val="006B1747"/>
    <w:rsid w:val="006B18EE"/>
    <w:rsid w:val="006B1DB3"/>
    <w:rsid w:val="006B203C"/>
    <w:rsid w:val="006B2602"/>
    <w:rsid w:val="006B2A14"/>
    <w:rsid w:val="006B395B"/>
    <w:rsid w:val="006B3A23"/>
    <w:rsid w:val="006B4B2C"/>
    <w:rsid w:val="006B5AB2"/>
    <w:rsid w:val="006C0909"/>
    <w:rsid w:val="006C0A49"/>
    <w:rsid w:val="006C0FC1"/>
    <w:rsid w:val="006C516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4BCE"/>
    <w:rsid w:val="006E5513"/>
    <w:rsid w:val="006E6E1E"/>
    <w:rsid w:val="006F201F"/>
    <w:rsid w:val="006F32C4"/>
    <w:rsid w:val="006F3F9A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5778"/>
    <w:rsid w:val="0070607F"/>
    <w:rsid w:val="00706318"/>
    <w:rsid w:val="00707972"/>
    <w:rsid w:val="00710A2E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38BF"/>
    <w:rsid w:val="007256EA"/>
    <w:rsid w:val="0072635B"/>
    <w:rsid w:val="0072643E"/>
    <w:rsid w:val="007269EA"/>
    <w:rsid w:val="00732060"/>
    <w:rsid w:val="00734CEB"/>
    <w:rsid w:val="00735159"/>
    <w:rsid w:val="007351AC"/>
    <w:rsid w:val="00736C1B"/>
    <w:rsid w:val="007371B5"/>
    <w:rsid w:val="00743F33"/>
    <w:rsid w:val="0074422D"/>
    <w:rsid w:val="007442E7"/>
    <w:rsid w:val="007445F4"/>
    <w:rsid w:val="00746468"/>
    <w:rsid w:val="00752329"/>
    <w:rsid w:val="007534E9"/>
    <w:rsid w:val="0075431E"/>
    <w:rsid w:val="007560A6"/>
    <w:rsid w:val="0075652C"/>
    <w:rsid w:val="00756E35"/>
    <w:rsid w:val="00757A36"/>
    <w:rsid w:val="007615C4"/>
    <w:rsid w:val="0076254C"/>
    <w:rsid w:val="00764C78"/>
    <w:rsid w:val="0077079C"/>
    <w:rsid w:val="00770D29"/>
    <w:rsid w:val="00774158"/>
    <w:rsid w:val="007752D9"/>
    <w:rsid w:val="00775DA0"/>
    <w:rsid w:val="00776CB8"/>
    <w:rsid w:val="00780B5E"/>
    <w:rsid w:val="007852FF"/>
    <w:rsid w:val="00785846"/>
    <w:rsid w:val="00787214"/>
    <w:rsid w:val="00787DD8"/>
    <w:rsid w:val="00790179"/>
    <w:rsid w:val="007908B8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A5FDA"/>
    <w:rsid w:val="007B1782"/>
    <w:rsid w:val="007B2F21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366E"/>
    <w:rsid w:val="007C43C9"/>
    <w:rsid w:val="007C75D2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6B01"/>
    <w:rsid w:val="007E6FED"/>
    <w:rsid w:val="007E708D"/>
    <w:rsid w:val="007E7CEF"/>
    <w:rsid w:val="007F0F67"/>
    <w:rsid w:val="007F1728"/>
    <w:rsid w:val="007F45BE"/>
    <w:rsid w:val="007F6141"/>
    <w:rsid w:val="007F6D2A"/>
    <w:rsid w:val="007F75CE"/>
    <w:rsid w:val="007F7A73"/>
    <w:rsid w:val="007F7F8E"/>
    <w:rsid w:val="00800290"/>
    <w:rsid w:val="00800607"/>
    <w:rsid w:val="008009F2"/>
    <w:rsid w:val="0080252A"/>
    <w:rsid w:val="00802E05"/>
    <w:rsid w:val="00803DF7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74C5"/>
    <w:rsid w:val="00822A4C"/>
    <w:rsid w:val="00825DF9"/>
    <w:rsid w:val="00831EA1"/>
    <w:rsid w:val="00832A8E"/>
    <w:rsid w:val="00833546"/>
    <w:rsid w:val="00834B00"/>
    <w:rsid w:val="00834C3D"/>
    <w:rsid w:val="00835968"/>
    <w:rsid w:val="008376CB"/>
    <w:rsid w:val="008408EB"/>
    <w:rsid w:val="008418D6"/>
    <w:rsid w:val="00841A4D"/>
    <w:rsid w:val="0084349C"/>
    <w:rsid w:val="00843E90"/>
    <w:rsid w:val="00844334"/>
    <w:rsid w:val="00844517"/>
    <w:rsid w:val="008453AA"/>
    <w:rsid w:val="008457DE"/>
    <w:rsid w:val="00846371"/>
    <w:rsid w:val="00846900"/>
    <w:rsid w:val="0085062B"/>
    <w:rsid w:val="008513E1"/>
    <w:rsid w:val="00852C5F"/>
    <w:rsid w:val="00852E4E"/>
    <w:rsid w:val="00855234"/>
    <w:rsid w:val="0085748F"/>
    <w:rsid w:val="00862C07"/>
    <w:rsid w:val="008637D7"/>
    <w:rsid w:val="008646C1"/>
    <w:rsid w:val="00864EFE"/>
    <w:rsid w:val="008664C0"/>
    <w:rsid w:val="008672C8"/>
    <w:rsid w:val="00870893"/>
    <w:rsid w:val="00872CA4"/>
    <w:rsid w:val="00874BAC"/>
    <w:rsid w:val="0087655F"/>
    <w:rsid w:val="008772C3"/>
    <w:rsid w:val="00877BF8"/>
    <w:rsid w:val="00877F3F"/>
    <w:rsid w:val="008805A7"/>
    <w:rsid w:val="008821BF"/>
    <w:rsid w:val="0088239A"/>
    <w:rsid w:val="00882F4A"/>
    <w:rsid w:val="00883207"/>
    <w:rsid w:val="00883279"/>
    <w:rsid w:val="00884058"/>
    <w:rsid w:val="0088565B"/>
    <w:rsid w:val="0088626D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2208"/>
    <w:rsid w:val="008A5BB8"/>
    <w:rsid w:val="008A7368"/>
    <w:rsid w:val="008B0A67"/>
    <w:rsid w:val="008B0C40"/>
    <w:rsid w:val="008B1E2C"/>
    <w:rsid w:val="008B2A02"/>
    <w:rsid w:val="008B3826"/>
    <w:rsid w:val="008B49C3"/>
    <w:rsid w:val="008B755A"/>
    <w:rsid w:val="008B75F2"/>
    <w:rsid w:val="008C0080"/>
    <w:rsid w:val="008C0626"/>
    <w:rsid w:val="008C343D"/>
    <w:rsid w:val="008C490B"/>
    <w:rsid w:val="008C4BA5"/>
    <w:rsid w:val="008C645B"/>
    <w:rsid w:val="008C6D62"/>
    <w:rsid w:val="008C7995"/>
    <w:rsid w:val="008D3ECF"/>
    <w:rsid w:val="008D59E8"/>
    <w:rsid w:val="008E1118"/>
    <w:rsid w:val="008E5216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2099"/>
    <w:rsid w:val="00902116"/>
    <w:rsid w:val="00903BAF"/>
    <w:rsid w:val="00904AEB"/>
    <w:rsid w:val="00907A10"/>
    <w:rsid w:val="00907A18"/>
    <w:rsid w:val="0091003C"/>
    <w:rsid w:val="009108E3"/>
    <w:rsid w:val="00911700"/>
    <w:rsid w:val="009148EA"/>
    <w:rsid w:val="00915F09"/>
    <w:rsid w:val="00917575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05A"/>
    <w:rsid w:val="009376B3"/>
    <w:rsid w:val="00937AE8"/>
    <w:rsid w:val="00940528"/>
    <w:rsid w:val="00940DCC"/>
    <w:rsid w:val="00942507"/>
    <w:rsid w:val="00942A17"/>
    <w:rsid w:val="00951098"/>
    <w:rsid w:val="009515F7"/>
    <w:rsid w:val="00951789"/>
    <w:rsid w:val="0095200E"/>
    <w:rsid w:val="0095291C"/>
    <w:rsid w:val="009531FA"/>
    <w:rsid w:val="00954E64"/>
    <w:rsid w:val="00957064"/>
    <w:rsid w:val="0095751E"/>
    <w:rsid w:val="00960B5C"/>
    <w:rsid w:val="00961497"/>
    <w:rsid w:val="009632C0"/>
    <w:rsid w:val="00963F8D"/>
    <w:rsid w:val="009649D8"/>
    <w:rsid w:val="00965BEC"/>
    <w:rsid w:val="0097044A"/>
    <w:rsid w:val="009706F3"/>
    <w:rsid w:val="00971C95"/>
    <w:rsid w:val="0097229B"/>
    <w:rsid w:val="00974FF3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9B3"/>
    <w:rsid w:val="009A137C"/>
    <w:rsid w:val="009A30EA"/>
    <w:rsid w:val="009A3BCF"/>
    <w:rsid w:val="009A4E53"/>
    <w:rsid w:val="009A6044"/>
    <w:rsid w:val="009A6F77"/>
    <w:rsid w:val="009B1083"/>
    <w:rsid w:val="009B1FFC"/>
    <w:rsid w:val="009B5976"/>
    <w:rsid w:val="009B6FBC"/>
    <w:rsid w:val="009B7189"/>
    <w:rsid w:val="009B784A"/>
    <w:rsid w:val="009C08B7"/>
    <w:rsid w:val="009C1169"/>
    <w:rsid w:val="009C3FB6"/>
    <w:rsid w:val="009C51C8"/>
    <w:rsid w:val="009C546E"/>
    <w:rsid w:val="009C6A99"/>
    <w:rsid w:val="009C6B7B"/>
    <w:rsid w:val="009C7855"/>
    <w:rsid w:val="009C7BDC"/>
    <w:rsid w:val="009D2517"/>
    <w:rsid w:val="009D30D0"/>
    <w:rsid w:val="009D4E1D"/>
    <w:rsid w:val="009D6017"/>
    <w:rsid w:val="009D7CD7"/>
    <w:rsid w:val="009E0C81"/>
    <w:rsid w:val="009E0D91"/>
    <w:rsid w:val="009E1224"/>
    <w:rsid w:val="009E12DA"/>
    <w:rsid w:val="009E1BF7"/>
    <w:rsid w:val="009E515F"/>
    <w:rsid w:val="009E51D2"/>
    <w:rsid w:val="009F2674"/>
    <w:rsid w:val="009F71D2"/>
    <w:rsid w:val="009F78B5"/>
    <w:rsid w:val="009F7B77"/>
    <w:rsid w:val="00A00507"/>
    <w:rsid w:val="00A00D43"/>
    <w:rsid w:val="00A03836"/>
    <w:rsid w:val="00A04714"/>
    <w:rsid w:val="00A04A9F"/>
    <w:rsid w:val="00A10D7E"/>
    <w:rsid w:val="00A124E7"/>
    <w:rsid w:val="00A12B9C"/>
    <w:rsid w:val="00A13F09"/>
    <w:rsid w:val="00A17F3F"/>
    <w:rsid w:val="00A205AD"/>
    <w:rsid w:val="00A2113F"/>
    <w:rsid w:val="00A21969"/>
    <w:rsid w:val="00A22336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1436"/>
    <w:rsid w:val="00A41951"/>
    <w:rsid w:val="00A42BF2"/>
    <w:rsid w:val="00A42F8C"/>
    <w:rsid w:val="00A4506E"/>
    <w:rsid w:val="00A4550A"/>
    <w:rsid w:val="00A45529"/>
    <w:rsid w:val="00A47F05"/>
    <w:rsid w:val="00A51B38"/>
    <w:rsid w:val="00A52049"/>
    <w:rsid w:val="00A531EC"/>
    <w:rsid w:val="00A53A4B"/>
    <w:rsid w:val="00A54803"/>
    <w:rsid w:val="00A56127"/>
    <w:rsid w:val="00A569F4"/>
    <w:rsid w:val="00A56F30"/>
    <w:rsid w:val="00A61ABF"/>
    <w:rsid w:val="00A625F2"/>
    <w:rsid w:val="00A65210"/>
    <w:rsid w:val="00A65FEE"/>
    <w:rsid w:val="00A703CE"/>
    <w:rsid w:val="00A71B02"/>
    <w:rsid w:val="00A744FE"/>
    <w:rsid w:val="00A76E92"/>
    <w:rsid w:val="00A81885"/>
    <w:rsid w:val="00A833A5"/>
    <w:rsid w:val="00A843B4"/>
    <w:rsid w:val="00A84562"/>
    <w:rsid w:val="00A84E68"/>
    <w:rsid w:val="00A86066"/>
    <w:rsid w:val="00A90136"/>
    <w:rsid w:val="00A9147D"/>
    <w:rsid w:val="00A91B10"/>
    <w:rsid w:val="00A91ECF"/>
    <w:rsid w:val="00A92831"/>
    <w:rsid w:val="00A93AE1"/>
    <w:rsid w:val="00A94083"/>
    <w:rsid w:val="00A961BA"/>
    <w:rsid w:val="00A973A6"/>
    <w:rsid w:val="00A97581"/>
    <w:rsid w:val="00A97861"/>
    <w:rsid w:val="00A97A77"/>
    <w:rsid w:val="00AA2F62"/>
    <w:rsid w:val="00AA3D2C"/>
    <w:rsid w:val="00AA42C0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DDB"/>
    <w:rsid w:val="00AC4EB7"/>
    <w:rsid w:val="00AD01C0"/>
    <w:rsid w:val="00AD0DD2"/>
    <w:rsid w:val="00AD18D9"/>
    <w:rsid w:val="00AD215A"/>
    <w:rsid w:val="00AD48FE"/>
    <w:rsid w:val="00AD5117"/>
    <w:rsid w:val="00AD5879"/>
    <w:rsid w:val="00AD5C51"/>
    <w:rsid w:val="00AD5FBA"/>
    <w:rsid w:val="00AE0C92"/>
    <w:rsid w:val="00AE3D17"/>
    <w:rsid w:val="00AE5A9D"/>
    <w:rsid w:val="00AF00BA"/>
    <w:rsid w:val="00AF11E4"/>
    <w:rsid w:val="00AF1868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0B42"/>
    <w:rsid w:val="00B11D17"/>
    <w:rsid w:val="00B122E1"/>
    <w:rsid w:val="00B17489"/>
    <w:rsid w:val="00B229B1"/>
    <w:rsid w:val="00B23670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6D0A"/>
    <w:rsid w:val="00B50537"/>
    <w:rsid w:val="00B511F5"/>
    <w:rsid w:val="00B51D10"/>
    <w:rsid w:val="00B53627"/>
    <w:rsid w:val="00B53B6E"/>
    <w:rsid w:val="00B561F4"/>
    <w:rsid w:val="00B57036"/>
    <w:rsid w:val="00B57C7C"/>
    <w:rsid w:val="00B60062"/>
    <w:rsid w:val="00B624EF"/>
    <w:rsid w:val="00B642CA"/>
    <w:rsid w:val="00B64DB2"/>
    <w:rsid w:val="00B66C82"/>
    <w:rsid w:val="00B721DA"/>
    <w:rsid w:val="00B73722"/>
    <w:rsid w:val="00B737A2"/>
    <w:rsid w:val="00B7425E"/>
    <w:rsid w:val="00B75F86"/>
    <w:rsid w:val="00B769F0"/>
    <w:rsid w:val="00B76E44"/>
    <w:rsid w:val="00B779BD"/>
    <w:rsid w:val="00B8205F"/>
    <w:rsid w:val="00B8232F"/>
    <w:rsid w:val="00B84A20"/>
    <w:rsid w:val="00B854A8"/>
    <w:rsid w:val="00B85BC7"/>
    <w:rsid w:val="00B90110"/>
    <w:rsid w:val="00B92281"/>
    <w:rsid w:val="00B928A8"/>
    <w:rsid w:val="00B93750"/>
    <w:rsid w:val="00B95531"/>
    <w:rsid w:val="00B96CA9"/>
    <w:rsid w:val="00B9735E"/>
    <w:rsid w:val="00B9736C"/>
    <w:rsid w:val="00BA1848"/>
    <w:rsid w:val="00BA2CD2"/>
    <w:rsid w:val="00BA3318"/>
    <w:rsid w:val="00BA360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E21C8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3092"/>
    <w:rsid w:val="00C044A9"/>
    <w:rsid w:val="00C0788B"/>
    <w:rsid w:val="00C07CCC"/>
    <w:rsid w:val="00C07E0E"/>
    <w:rsid w:val="00C10D5F"/>
    <w:rsid w:val="00C12A49"/>
    <w:rsid w:val="00C13580"/>
    <w:rsid w:val="00C13D39"/>
    <w:rsid w:val="00C1463F"/>
    <w:rsid w:val="00C166E1"/>
    <w:rsid w:val="00C16D5C"/>
    <w:rsid w:val="00C1738C"/>
    <w:rsid w:val="00C17616"/>
    <w:rsid w:val="00C21D23"/>
    <w:rsid w:val="00C22292"/>
    <w:rsid w:val="00C22307"/>
    <w:rsid w:val="00C22360"/>
    <w:rsid w:val="00C22FB6"/>
    <w:rsid w:val="00C238C2"/>
    <w:rsid w:val="00C2592E"/>
    <w:rsid w:val="00C25E49"/>
    <w:rsid w:val="00C27B30"/>
    <w:rsid w:val="00C3067D"/>
    <w:rsid w:val="00C30849"/>
    <w:rsid w:val="00C30AA8"/>
    <w:rsid w:val="00C347BA"/>
    <w:rsid w:val="00C3656A"/>
    <w:rsid w:val="00C3754B"/>
    <w:rsid w:val="00C376AA"/>
    <w:rsid w:val="00C377C5"/>
    <w:rsid w:val="00C41D4F"/>
    <w:rsid w:val="00C43037"/>
    <w:rsid w:val="00C4405C"/>
    <w:rsid w:val="00C4422D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495"/>
    <w:rsid w:val="00C71872"/>
    <w:rsid w:val="00C73A6D"/>
    <w:rsid w:val="00C7454E"/>
    <w:rsid w:val="00C74D54"/>
    <w:rsid w:val="00C751E2"/>
    <w:rsid w:val="00C75A8E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4097"/>
    <w:rsid w:val="00C95728"/>
    <w:rsid w:val="00C957D9"/>
    <w:rsid w:val="00C963D2"/>
    <w:rsid w:val="00C970CF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43C5"/>
    <w:rsid w:val="00CB4E64"/>
    <w:rsid w:val="00CB5978"/>
    <w:rsid w:val="00CB5E50"/>
    <w:rsid w:val="00CC14AC"/>
    <w:rsid w:val="00CC192D"/>
    <w:rsid w:val="00CC4896"/>
    <w:rsid w:val="00CC7069"/>
    <w:rsid w:val="00CD04D6"/>
    <w:rsid w:val="00CD0F22"/>
    <w:rsid w:val="00CD1A24"/>
    <w:rsid w:val="00CD46E0"/>
    <w:rsid w:val="00CD69FF"/>
    <w:rsid w:val="00CD6A9F"/>
    <w:rsid w:val="00CE04D4"/>
    <w:rsid w:val="00CE38F5"/>
    <w:rsid w:val="00CE43EF"/>
    <w:rsid w:val="00CE657F"/>
    <w:rsid w:val="00CE66A0"/>
    <w:rsid w:val="00CE6EFF"/>
    <w:rsid w:val="00CF2397"/>
    <w:rsid w:val="00CF2A51"/>
    <w:rsid w:val="00CF6B45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07A9D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370F3"/>
    <w:rsid w:val="00D4096C"/>
    <w:rsid w:val="00D40A12"/>
    <w:rsid w:val="00D425C8"/>
    <w:rsid w:val="00D426B4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A61AE"/>
    <w:rsid w:val="00DB0344"/>
    <w:rsid w:val="00DB11ED"/>
    <w:rsid w:val="00DB2A56"/>
    <w:rsid w:val="00DB2EA7"/>
    <w:rsid w:val="00DB3ED1"/>
    <w:rsid w:val="00DB4290"/>
    <w:rsid w:val="00DC000A"/>
    <w:rsid w:val="00DC1BD6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78B"/>
    <w:rsid w:val="00DF5EC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4DAA"/>
    <w:rsid w:val="00E14E86"/>
    <w:rsid w:val="00E174F7"/>
    <w:rsid w:val="00E20A14"/>
    <w:rsid w:val="00E20E28"/>
    <w:rsid w:val="00E22957"/>
    <w:rsid w:val="00E23CF4"/>
    <w:rsid w:val="00E24FD0"/>
    <w:rsid w:val="00E275B6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8791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18D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30D"/>
    <w:rsid w:val="00EB5C5A"/>
    <w:rsid w:val="00EB68B8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2E25"/>
    <w:rsid w:val="00ED4F24"/>
    <w:rsid w:val="00ED55AD"/>
    <w:rsid w:val="00ED74E3"/>
    <w:rsid w:val="00ED7E59"/>
    <w:rsid w:val="00EE0D36"/>
    <w:rsid w:val="00EE0E56"/>
    <w:rsid w:val="00EE2B8C"/>
    <w:rsid w:val="00EE4BA1"/>
    <w:rsid w:val="00EE4C40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64EE"/>
    <w:rsid w:val="00EF6660"/>
    <w:rsid w:val="00EF7668"/>
    <w:rsid w:val="00F01E0F"/>
    <w:rsid w:val="00F068DA"/>
    <w:rsid w:val="00F113BB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63"/>
    <w:rsid w:val="00F46052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316B"/>
    <w:rsid w:val="00F744DE"/>
    <w:rsid w:val="00F745DD"/>
    <w:rsid w:val="00F74ABC"/>
    <w:rsid w:val="00F75BB6"/>
    <w:rsid w:val="00F75D79"/>
    <w:rsid w:val="00F76841"/>
    <w:rsid w:val="00F77748"/>
    <w:rsid w:val="00F77CC0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3700"/>
    <w:rsid w:val="00FA4497"/>
    <w:rsid w:val="00FA4DFC"/>
    <w:rsid w:val="00FA65AD"/>
    <w:rsid w:val="00FA6870"/>
    <w:rsid w:val="00FB1B0D"/>
    <w:rsid w:val="00FB3E0A"/>
    <w:rsid w:val="00FB4578"/>
    <w:rsid w:val="00FC535F"/>
    <w:rsid w:val="00FD2826"/>
    <w:rsid w:val="00FD33BF"/>
    <w:rsid w:val="00FD4484"/>
    <w:rsid w:val="00FD5383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1B4D"/>
    <w:rsid w:val="00FF22C1"/>
    <w:rsid w:val="00FF2B1E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725F"/>
  <w15:docId w15:val="{9CD4E02A-920B-47AB-99E0-90C07A20E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9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969"/>
    <w:rPr>
      <w:kern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1969"/>
    <w:rPr>
      <w:vertAlign w:val="superscript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75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tect-us.mimecast.com/s/ww91C9r714cRrGWvIEPodz?domain=tekni-pl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1733F401CDB43959978EDCCE33B92" ma:contentTypeVersion="15" ma:contentTypeDescription="Create a new document." ma:contentTypeScope="" ma:versionID="fe3f5ac623f11d0d95ac6782b02b88c0">
  <xsd:schema xmlns:xsd="http://www.w3.org/2001/XMLSchema" xmlns:xs="http://www.w3.org/2001/XMLSchema" xmlns:p="http://schemas.microsoft.com/office/2006/metadata/properties" xmlns:ns3="682c71e1-ecb6-47e3-a2da-a379da8c8d32" xmlns:ns4="f00d03d0-c9d1-4cca-9df9-a48596590e0c" targetNamespace="http://schemas.microsoft.com/office/2006/metadata/properties" ma:root="true" ma:fieldsID="42fa0482d56e09839b66064e30f899e0" ns3:_="" ns4:_="">
    <xsd:import namespace="682c71e1-ecb6-47e3-a2da-a379da8c8d32"/>
    <xsd:import namespace="f00d03d0-c9d1-4cca-9df9-a48596590e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c71e1-ecb6-47e3-a2da-a379da8c8d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03d0-c9d1-4cca-9df9-a48596590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03d0-c9d1-4cca-9df9-a48596590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2231-7939-4E9F-8407-8AABDC06E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c71e1-ecb6-47e3-a2da-a379da8c8d32"/>
    <ds:schemaRef ds:uri="f00d03d0-c9d1-4cca-9df9-a4859659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f00d03d0-c9d1-4cca-9df9-a48596590e0c"/>
  </ds:schemaRefs>
</ds:datastoreItem>
</file>

<file path=customXml/itemProps4.xml><?xml version="1.0" encoding="utf-8"?>
<ds:datastoreItem xmlns:ds="http://schemas.openxmlformats.org/officeDocument/2006/customXml" ds:itemID="{88C1F5B0-762D-43D6-B155-A87A02BC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Christopher Dale</cp:lastModifiedBy>
  <cp:revision>4</cp:revision>
  <cp:lastPrinted>2023-04-27T21:15:00Z</cp:lastPrinted>
  <dcterms:created xsi:type="dcterms:W3CDTF">2023-09-18T20:02:00Z</dcterms:created>
  <dcterms:modified xsi:type="dcterms:W3CDTF">2023-10-04T15:28:00Z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0x0101007F61733F401CDB43959978EDCCE33B92</vt:lpwstr>
  </property>
  <property fmtid="{D5CDD505-2E9C-101B-9397-08002B2CF9AE}" pid="3" name="GrammarlyDocumentId">
    <vt:lpwstr>7d7f47618d83c2a614eae8e92ee91effc0cc85264b09af4fa82024a6c4cb3137</vt:lpwstr>
  </property>
</Properties>
</file>